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2019-21</w:t>
      </w:r>
    </w:p>
    <w:p>
      <w:pPr>
        <w:ind w:left="7200"/>
        <w:outlineLvl w:val="0"/>
        <w:rPr>
          <w:sz w:val="24"/>
          <w:szCs w:val="24"/>
        </w:rPr>
      </w:pPr>
    </w:p>
    <w:p>
      <w:pPr>
        <w:outlineLvl w:val="0"/>
      </w:pPr>
      <w:r>
        <w:rPr>
          <w:b/>
          <w:sz w:val="16"/>
          <w:szCs w:val="16"/>
        </w:rPr>
        <w:t>Topic:</w:t>
      </w:r>
      <w:r>
        <w:rPr>
          <w:b/>
          <w:sz w:val="16"/>
          <w:szCs w:val="16"/>
        </w:rPr>
        <w:tab/>
      </w:r>
      <w:r>
        <w:rPr>
          <w:sz w:val="16"/>
          <w:szCs w:val="16"/>
        </w:rPr>
        <w:tab/>
      </w:r>
      <w:r>
        <w:rPr>
          <w:sz w:val="16"/>
          <w:szCs w:val="16"/>
          <w:u w:val="single"/>
        </w:rPr>
        <w:t>USW 18</w:t>
      </w:r>
      <w:r>
        <w:rPr>
          <w:sz w:val="16"/>
          <w:szCs w:val="16"/>
          <w:u w:val="single"/>
          <w:vertAlign w:val="superscript"/>
        </w:rPr>
        <w:t>th</w:t>
      </w:r>
      <w:r>
        <w:rPr>
          <w:sz w:val="16"/>
          <w:szCs w:val="16"/>
          <w:u w:val="single"/>
        </w:rPr>
        <w:t xml:space="preserve"> International Civil &amp; Human Rights Conference</w:t>
      </w:r>
      <w:r>
        <w:rPr>
          <w:sz w:val="16"/>
          <w:szCs w:val="16"/>
          <w:u w:val="single"/>
        </w:rPr>
        <w:tab/>
      </w:r>
      <w:r>
        <w:rPr>
          <w:sz w:val="16"/>
          <w:szCs w:val="16"/>
          <w:u w:val="single"/>
        </w:rPr>
        <w:tab/>
      </w:r>
      <w:r>
        <w:rPr>
          <w:sz w:val="16"/>
          <w:szCs w:val="16"/>
          <w:u w:val="single"/>
        </w:rPr>
        <w:tab/>
        <w:t xml:space="preserve">                                                </w:t>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03/27/19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xml:space="preserve">.    </w:t>
      </w:r>
      <w:proofErr w:type="spellStart"/>
      <w:r>
        <w:t>Tabl</w:t>
      </w:r>
      <w:proofErr w:type="spellEnd"/>
      <w:r>
        <w:t>.</w:t>
      </w:r>
    </w:p>
    <w:p>
      <w:r>
        <w:rPr>
          <w:b/>
          <w:noProof/>
          <w:sz w:val="16"/>
          <w:szCs w:val="16"/>
        </w:rPr>
        <w:pict>
          <v:line id="_x0000_s1029" style="position:absolute;z-index:251657216" from="172.8pt,2.75pt" to="237.6pt,2.75pt" o:allowincell="f"/>
        </w:pict>
      </w:r>
      <w:r>
        <w:tab/>
      </w:r>
    </w:p>
    <w:p>
      <w:r>
        <w:t xml:space="preserve">General Membership:        Date:              04/11/19         </w:t>
      </w:r>
      <w:r>
        <w:tab/>
      </w:r>
      <w:r>
        <w:tab/>
      </w:r>
      <w:proofErr w:type="spellStart"/>
      <w:r>
        <w:t>Appr</w:t>
      </w:r>
      <w:proofErr w:type="spellEnd"/>
      <w:r>
        <w:t xml:space="preserve">   </w:t>
      </w:r>
      <w:proofErr w:type="spellStart"/>
      <w:r>
        <w:t>Dappr</w:t>
      </w:r>
      <w:proofErr w:type="spellEnd"/>
      <w:r>
        <w:tab/>
      </w:r>
      <w:proofErr w:type="spellStart"/>
      <w:r>
        <w:t>NoAc</w:t>
      </w:r>
      <w:proofErr w:type="spellEnd"/>
      <w:r>
        <w:t xml:space="preserve">.    </w:t>
      </w:r>
      <w:proofErr w:type="spellStart"/>
      <w:r>
        <w:t>Tabl</w:t>
      </w:r>
      <w:proofErr w:type="spellEnd"/>
      <w:r>
        <w:t>.</w:t>
      </w:r>
    </w:p>
    <w:p>
      <w:pPr>
        <w:rPr>
          <w:sz w:val="16"/>
          <w:szCs w:val="16"/>
        </w:rPr>
      </w:pPr>
      <w:r>
        <w:rPr>
          <w:noProof/>
        </w:rPr>
        <w:pict>
          <v:line id="_x0000_s1030" style="position:absolute;z-index:251658240" from="172.8pt,2.75pt" to="237.6pt,2.75pt" o:allowincell="f"/>
        </w:pict>
      </w:r>
    </w:p>
    <w:p>
      <w:pPr>
        <w:outlineLvl w:val="0"/>
        <w:rPr>
          <w:b/>
          <w:sz w:val="16"/>
          <w:szCs w:val="16"/>
        </w:rPr>
      </w:pPr>
    </w:p>
    <w:p>
      <w:pPr>
        <w:outlineLvl w:val="0"/>
        <w:rPr>
          <w:bCs/>
          <w:sz w:val="16"/>
          <w:szCs w:val="16"/>
          <w:u w:val="single"/>
        </w:rPr>
      </w:pPr>
      <w:r>
        <w:rPr>
          <w:b/>
          <w:sz w:val="16"/>
          <w:szCs w:val="16"/>
        </w:rPr>
        <w:t xml:space="preserve">Motion:  </w:t>
      </w:r>
      <w:r>
        <w:rPr>
          <w:bCs/>
          <w:sz w:val="16"/>
          <w:szCs w:val="16"/>
          <w:u w:val="single"/>
        </w:rPr>
        <w:t>Allocate an amount not to exceed $3,800 for up to two (2) delegates to attend this conference.</w:t>
      </w:r>
      <w:r>
        <w:rPr>
          <w:bCs/>
          <w:sz w:val="16"/>
          <w:szCs w:val="16"/>
          <w:u w:val="single"/>
        </w:rPr>
        <w:tab/>
      </w:r>
      <w:r>
        <w:rPr>
          <w:bCs/>
          <w:sz w:val="16"/>
          <w:szCs w:val="16"/>
          <w:u w:val="single"/>
        </w:rPr>
        <w:tab/>
      </w:r>
      <w:r>
        <w:rPr>
          <w:bCs/>
          <w:sz w:val="16"/>
          <w:szCs w:val="16"/>
          <w:u w:val="single"/>
        </w:rPr>
        <w:tab/>
        <w:t xml:space="preserve">                                       </w:t>
      </w:r>
    </w:p>
    <w:p>
      <w:pPr>
        <w:outlineLvl w:val="0"/>
        <w:rPr>
          <w:b/>
          <w:sz w:val="16"/>
          <w:szCs w:val="16"/>
        </w:rPr>
      </w:pP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rPr>
          <w:trHeight w:val="206"/>
        </w:trPr>
        <w:tc>
          <w:tcPr>
            <w:tcW w:w="9360" w:type="dxa"/>
          </w:tcPr>
          <w:p>
            <w:pPr>
              <w:jc w:val="both"/>
              <w:rPr>
                <w:bCs/>
                <w:sz w:val="16"/>
                <w:szCs w:val="16"/>
              </w:rPr>
            </w:pPr>
          </w:p>
          <w:p>
            <w:pPr>
              <w:jc w:val="both"/>
              <w:rPr>
                <w:bCs/>
                <w:sz w:val="16"/>
                <w:szCs w:val="16"/>
              </w:rPr>
            </w:pPr>
            <w:r>
              <w:rPr>
                <w:bCs/>
                <w:sz w:val="16"/>
                <w:szCs w:val="16"/>
              </w:rPr>
              <w:t>The USW 18</w:t>
            </w:r>
            <w:r>
              <w:rPr>
                <w:bCs/>
                <w:sz w:val="16"/>
                <w:szCs w:val="16"/>
                <w:vertAlign w:val="superscript"/>
              </w:rPr>
              <w:t>th</w:t>
            </w:r>
            <w:r>
              <w:rPr>
                <w:bCs/>
                <w:sz w:val="16"/>
                <w:szCs w:val="16"/>
              </w:rPr>
              <w:t xml:space="preserve"> International Civil &amp; Human Rights Conference will be held from July 21-24 in Minneapolis MN.  The conference will include plenary sessions, workshops and other activities designed to educate and energize USW members and to encourage and promote activism in our locals and the communities in which we live and work.  </w:t>
            </w:r>
            <w:r>
              <w:rPr>
                <w:bCs/>
                <w:sz w:val="16"/>
                <w:szCs w:val="16"/>
              </w:rPr>
              <w:t xml:space="preserve">The </w:t>
            </w:r>
            <w:proofErr w:type="spellStart"/>
            <w:r>
              <w:rPr>
                <w:bCs/>
                <w:sz w:val="16"/>
                <w:szCs w:val="16"/>
              </w:rPr>
              <w:t>eBoard</w:t>
            </w:r>
            <w:proofErr w:type="spellEnd"/>
            <w:r>
              <w:rPr>
                <w:bCs/>
                <w:sz w:val="16"/>
                <w:szCs w:val="16"/>
              </w:rPr>
              <w:t xml:space="preserve"> recommends the allocation of $</w:t>
            </w:r>
            <w:r>
              <w:rPr>
                <w:bCs/>
                <w:sz w:val="16"/>
                <w:szCs w:val="16"/>
              </w:rPr>
              <w:t>3</w:t>
            </w:r>
            <w:r>
              <w:rPr>
                <w:bCs/>
                <w:sz w:val="16"/>
                <w:szCs w:val="16"/>
              </w:rPr>
              <w:t>,</w:t>
            </w:r>
            <w:r>
              <w:rPr>
                <w:bCs/>
                <w:sz w:val="16"/>
                <w:szCs w:val="16"/>
              </w:rPr>
              <w:t>8</w:t>
            </w:r>
            <w:r>
              <w:rPr>
                <w:bCs/>
                <w:sz w:val="16"/>
                <w:szCs w:val="16"/>
              </w:rPr>
              <w:t>00 to send up to t</w:t>
            </w:r>
            <w:r>
              <w:rPr>
                <w:bCs/>
                <w:sz w:val="16"/>
                <w:szCs w:val="16"/>
              </w:rPr>
              <w:t>wo</w:t>
            </w:r>
            <w:r>
              <w:rPr>
                <w:bCs/>
                <w:sz w:val="16"/>
                <w:szCs w:val="16"/>
              </w:rPr>
              <w:t xml:space="preserve"> (</w:t>
            </w:r>
            <w:r>
              <w:rPr>
                <w:bCs/>
                <w:sz w:val="16"/>
                <w:szCs w:val="16"/>
              </w:rPr>
              <w:t>2</w:t>
            </w:r>
            <w:r>
              <w:rPr>
                <w:bCs/>
                <w:sz w:val="16"/>
                <w:szCs w:val="16"/>
              </w:rPr>
              <w:t xml:space="preserve">) delegates to this conference.  </w:t>
            </w:r>
          </w:p>
          <w:p>
            <w:pPr>
              <w:jc w:val="both"/>
              <w:rPr>
                <w:sz w:val="16"/>
                <w:szCs w:val="16"/>
              </w:rPr>
            </w:pP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r>
              <w:rPr>
                <w:sz w:val="16"/>
                <w:szCs w:val="16"/>
              </w:rPr>
              <w:t>$1,600.00</w:t>
            </w:r>
          </w:p>
        </w:tc>
      </w:tr>
      <w:tr>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$1,035.00</w:t>
            </w:r>
          </w:p>
        </w:tc>
      </w:tr>
      <w:tr>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$615.00</w:t>
            </w:r>
          </w:p>
        </w:tc>
      </w:tr>
      <w:tr>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$550.00</w:t>
            </w:r>
          </w:p>
        </w:tc>
      </w:tr>
      <w:tr>
        <w:trPr>
          <w:gridAfter w:val="1"/>
          <w:wAfter w:w="207" w:type="dxa"/>
          <w:trHeight w:hRule="exact" w:val="478"/>
          <w:jc w:val="center"/>
        </w:trPr>
        <w:tc>
          <w:tcPr>
            <w:tcW w:w="2959" w:type="dxa"/>
            <w:gridSpan w:val="2"/>
          </w:tcPr>
          <w:p>
            <w:pPr>
              <w:jc w:val="center"/>
              <w:rPr>
                <w:sz w:val="16"/>
                <w:szCs w:val="16"/>
              </w:rPr>
            </w:pPr>
            <w:r>
              <w:rPr>
                <w:sz w:val="16"/>
                <w:szCs w:val="16"/>
              </w:rPr>
              <w:t>Other:</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rPr>
                <w:sz w:val="16"/>
                <w:szCs w:val="16"/>
              </w:rPr>
            </w:pPr>
          </w:p>
        </w:tc>
      </w:tr>
      <w:tr>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$3,800.00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 xml:space="preserve">                           April 11, 2019</w:t>
      </w:r>
      <w:r>
        <w:rPr>
          <w:sz w:val="16"/>
          <w:szCs w:val="16"/>
          <w:u w:val="single"/>
        </w:rPr>
        <w:tab/>
      </w:r>
      <w:r>
        <w:rPr>
          <w:sz w:val="16"/>
          <w:szCs w:val="16"/>
          <w:u w:val="single"/>
        </w:rPr>
        <w:tab/>
      </w:r>
      <w:r>
        <w:rPr>
          <w:sz w:val="16"/>
          <w:szCs w:val="16"/>
          <w:u w:val="single"/>
        </w:rPr>
        <w:tab/>
      </w:r>
      <w:r>
        <w:rPr>
          <w:sz w:val="16"/>
          <w:szCs w:val="16"/>
        </w:rPr>
        <w:t xml:space="preserve">                                                      </w:t>
      </w:r>
      <w:bookmarkStart w:id="0" w:name="_GoBack"/>
      <w:bookmarkEnd w:id="0"/>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5FF663F-5507-448D-9F36-0BCCFA55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14</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3</cp:revision>
  <cp:lastPrinted>2016-01-08T13:23:00Z</cp:lastPrinted>
  <dcterms:created xsi:type="dcterms:W3CDTF">2019-04-11T11:11:00Z</dcterms:created>
  <dcterms:modified xsi:type="dcterms:W3CDTF">2019-04-11T11:25:00Z</dcterms:modified>
</cp:coreProperties>
</file>