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553A537D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58DC4B0">
                <wp:simplePos x="0" y="0"/>
                <wp:positionH relativeFrom="margin">
                  <wp:posOffset>4651375</wp:posOffset>
                </wp:positionH>
                <wp:positionV relativeFrom="margin">
                  <wp:posOffset>-546735</wp:posOffset>
                </wp:positionV>
                <wp:extent cx="2040255" cy="918337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255" cy="9183370"/>
                          <a:chOff x="0" y="-1"/>
                          <a:chExt cx="1828800" cy="736930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1"/>
                            <a:ext cx="1828800" cy="47057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33681"/>
                            <a:ext cx="1828800" cy="65356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E5022" w14:textId="426F84A4" w:rsidR="00E8061F" w:rsidRPr="000B3623" w:rsidRDefault="00E8061F" w:rsidP="00E8061F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Our Motto</w:t>
                              </w:r>
                              <w:r w:rsidR="00702DD8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…</w:t>
                              </w:r>
                            </w:p>
                            <w:p w14:paraId="3FDC48A5" w14:textId="4B4070ED" w:rsidR="00E8061F" w:rsidRPr="000B3623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Be Safe</w:t>
                              </w:r>
                              <w:r w:rsidR="00702DD8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, Be </w:t>
                              </w:r>
                              <w:proofErr w:type="gramStart"/>
                              <w:r w:rsidR="00702DD8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On</w:t>
                              </w:r>
                              <w:proofErr w:type="gramEnd"/>
                              <w:r w:rsidR="00702DD8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Time.</w:t>
                              </w:r>
                            </w:p>
                            <w:p w14:paraId="3D5481F4" w14:textId="02391CC7" w:rsidR="000B749A" w:rsidRPr="000B3623" w:rsidRDefault="00702DD8" w:rsidP="002D084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6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Everyone deserves a Respectful workplace.</w:t>
                              </w:r>
                            </w:p>
                            <w:p w14:paraId="439680DE" w14:textId="77777777" w:rsidR="005E7C34" w:rsidRPr="000B3623" w:rsidRDefault="005E7C34" w:rsidP="000B749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Hard Core</w:t>
                              </w:r>
                              <w:r w:rsidRPr="000B362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Anniversaries…</w:t>
                              </w:r>
                            </w:p>
                            <w:p w14:paraId="520AFEF4" w14:textId="4FBAC639" w:rsidR="005E7C34" w:rsidRPr="000B3623" w:rsidRDefault="005E7C34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Dave Schutta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F47773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34</w:t>
                              </w:r>
                              <w:proofErr w:type="gramEnd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75C60FAE" w14:textId="4B5359F7" w:rsidR="005E7C34" w:rsidRPr="000B3623" w:rsidRDefault="005E7C34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Greg Mjoen 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F47773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 13</w:t>
                              </w:r>
                              <w:proofErr w:type="gramEnd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00252893" w14:textId="57AF29BA" w:rsidR="005E7C34" w:rsidRPr="000B3623" w:rsidRDefault="005E7C34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Tony Denzer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F47773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 11</w:t>
                              </w:r>
                              <w:proofErr w:type="gramEnd"/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2171EE92" w14:textId="415AAD4E" w:rsidR="00F16255" w:rsidRPr="000B3623" w:rsidRDefault="005E7C34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Tom Schweich</w:t>
                              </w:r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proofErr w:type="gramStart"/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 10</w:t>
                              </w:r>
                              <w:proofErr w:type="gramEnd"/>
                              <w:r w:rsidR="00F16255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 </w:t>
                              </w:r>
                            </w:p>
                            <w:p w14:paraId="0B3F4B34" w14:textId="4EB755FD" w:rsidR="00F16255" w:rsidRPr="000B3623" w:rsidRDefault="00F16255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Bob Gordon            -   9 years</w:t>
                              </w:r>
                            </w:p>
                            <w:p w14:paraId="14D0B827" w14:textId="012E0447" w:rsidR="000B3623" w:rsidRPr="000B3623" w:rsidRDefault="00F16255" w:rsidP="000B3623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Vicki Zimmerman   </w:t>
                              </w:r>
                              <w:r w:rsidR="000B3623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  9 years</w:t>
                              </w:r>
                            </w:p>
                            <w:p w14:paraId="5D66D8FB" w14:textId="74574064" w:rsidR="000B3623" w:rsidRPr="000B3623" w:rsidRDefault="000B3623" w:rsidP="000B3623">
                              <w:pPr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&gt;&gt;&gt;&gt;&gt;&gt;&gt;&gt;&gt;&gt;&gt;&gt;&gt;&gt;&gt;&gt;&gt;&gt;&gt;&gt;&gt;&gt;&gt;&gt;&gt;&gt;&gt;&gt;&gt;&gt;&gt;&gt;&gt;&gt;&gt;&gt;&gt;</w:t>
                              </w:r>
                            </w:p>
                            <w:p w14:paraId="0A8F1951" w14:textId="609F9076" w:rsidR="00C726B1" w:rsidRPr="000B3623" w:rsidRDefault="00FD1BCD" w:rsidP="000B362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highlight w:val="black"/>
                                </w:rPr>
                                <w:t>Summer Event:  Boat Cruise to be shared with Cottage Grove USW</w:t>
                              </w:r>
                              <w:r w:rsidR="00CF41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highlight w:val="black"/>
                                </w:rPr>
                                <w:t xml:space="preserve">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highlight w:val="black"/>
                                </w:rPr>
                                <w:t>11-418. Arrangements are being made for early August</w:t>
                              </w:r>
                              <w:r w:rsidR="00CF41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highlight w:val="black"/>
                                </w:rPr>
                                <w:t xml:space="preserve">/ </w:t>
                              </w:r>
                              <w:r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highlight w:val="black"/>
                                </w:rPr>
                                <w:t>Member + Guest.</w:t>
                              </w:r>
                              <w:r w:rsidR="00161CD2" w:rsidRP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B362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  <w:r w:rsidR="00161CD2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        </w:t>
                              </w:r>
                            </w:p>
                            <w:p w14:paraId="3EFBAED9" w14:textId="25B5A153" w:rsidR="00E8061F" w:rsidRDefault="00161CD2" w:rsidP="00763437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254CCA00" wp14:editId="7FE3D625">
                                    <wp:extent cx="1122324" cy="1182756"/>
                                    <wp:effectExtent l="0" t="0" r="1905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838" cy="12149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A1ACC1" w14:textId="33091037" w:rsidR="000B3623" w:rsidRPr="000B3623" w:rsidRDefault="000B3623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161CD2" w:rsidRPr="000B3623">
                                <w:rPr>
                                  <w:rFonts w:ascii="Comic Sans MS" w:hAnsi="Comic Sans MS"/>
                                </w:rPr>
                                <w:t>USW</w:t>
                              </w:r>
                              <w:r w:rsidRPr="000B3623">
                                <w:rPr>
                                  <w:rFonts w:ascii="Comic Sans MS" w:hAnsi="Comic Sans MS"/>
                                </w:rPr>
                                <w:t xml:space="preserve"> 11</w:t>
                              </w:r>
                              <w:r w:rsidR="00161CD2" w:rsidRPr="000B3623">
                                <w:rPr>
                                  <w:rFonts w:ascii="Comic Sans MS" w:hAnsi="Comic Sans MS"/>
                                </w:rPr>
                                <w:t>-</w:t>
                              </w:r>
                              <w:r w:rsidRPr="000B3623">
                                <w:rPr>
                                  <w:rFonts w:ascii="Comic Sans MS" w:hAnsi="Comic Sans MS"/>
                                </w:rPr>
                                <w:t>75</w:t>
                              </w:r>
                              <w:r w:rsidR="00161CD2" w:rsidRPr="000B3623">
                                <w:rPr>
                                  <w:rFonts w:ascii="Comic Sans MS" w:hAnsi="Comic Sans MS"/>
                                </w:rPr>
                                <w:t xml:space="preserve"> QR code.</w:t>
                              </w:r>
                            </w:p>
                            <w:p w14:paraId="21FF50D7" w14:textId="78F979E8" w:rsidR="00341E94" w:rsidRDefault="00586C12" w:rsidP="00586C12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341E94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ound yourself in a pinch?  Don’t go in alone- u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341E94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e your:</w:t>
                              </w:r>
                            </w:p>
                            <w:p w14:paraId="4A7E4E29" w14:textId="6F6CC4E2" w:rsidR="005608A5" w:rsidRPr="002F5EEC" w:rsidRDefault="00586C12" w:rsidP="002F5EEC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C9F5FB" wp14:editId="29B995F6">
                                    <wp:extent cx="1798983" cy="1222877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1459" cy="1374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486522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6.25pt;margin-top:-43.05pt;width:160.65pt;height:723.1pt;z-index:-251657216;mso-wrap-distance-left:18pt;mso-wrap-distance-right:18pt;mso-position-horizontal-relative:margin;mso-position-vertical-relative:margin;mso-width-relative:margin;mso-height-relative:margin" coordorigin="" coordsize="18288,7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">
                <v:rect id="Rectangle 202" o:spid="_x0000_s1027" style="position:absolute;width:18288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top:8336;width:18288;height:65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50E5022" w14:textId="426F84A4" w:rsidR="00E8061F" w:rsidRPr="000B3623" w:rsidRDefault="00E8061F" w:rsidP="00E8061F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Our Motto</w:t>
                        </w:r>
                        <w:r w:rsidR="00702DD8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…</w:t>
                        </w:r>
                      </w:p>
                      <w:p w14:paraId="3FDC48A5" w14:textId="4B4070ED" w:rsidR="00E8061F" w:rsidRPr="000B3623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Be Safe</w:t>
                        </w:r>
                        <w:r w:rsidR="00702DD8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, Be </w:t>
                        </w:r>
                        <w:proofErr w:type="gramStart"/>
                        <w:r w:rsidR="00702DD8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On</w:t>
                        </w:r>
                        <w:proofErr w:type="gramEnd"/>
                        <w:r w:rsidR="00702DD8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Time.</w:t>
                        </w:r>
                      </w:p>
                      <w:p w14:paraId="3D5481F4" w14:textId="02391CC7" w:rsidR="000B749A" w:rsidRPr="000B3623" w:rsidRDefault="00702DD8" w:rsidP="002D084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6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Everyone deserves a Respectful workplace.</w:t>
                        </w:r>
                      </w:p>
                      <w:p w14:paraId="439680DE" w14:textId="77777777" w:rsidR="005E7C34" w:rsidRPr="000B3623" w:rsidRDefault="005E7C34" w:rsidP="000B749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Hard Core</w:t>
                        </w:r>
                        <w:r w:rsidRPr="000B362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Anniversaries…</w:t>
                        </w:r>
                      </w:p>
                      <w:p w14:paraId="520AFEF4" w14:textId="4FBAC639" w:rsidR="005E7C34" w:rsidRPr="000B3623" w:rsidRDefault="005E7C34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Dave Schutta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 </w:t>
                        </w:r>
                        <w:r w:rsidR="00F47773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-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34</w:t>
                        </w:r>
                        <w:proofErr w:type="gramEnd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75C60FAE" w14:textId="4B5359F7" w:rsidR="005E7C34" w:rsidRPr="000B3623" w:rsidRDefault="005E7C34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Greg Mjoen 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</w:t>
                        </w:r>
                        <w:r w:rsidR="00F47773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 13</w:t>
                        </w:r>
                        <w:proofErr w:type="gramEnd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00252893" w14:textId="57AF29BA" w:rsidR="005E7C34" w:rsidRPr="000B3623" w:rsidRDefault="005E7C34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Tony Denzer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</w:t>
                        </w:r>
                        <w:r w:rsidR="00F47773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 11</w:t>
                        </w:r>
                        <w:proofErr w:type="gramEnd"/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2171EE92" w14:textId="415AAD4E" w:rsidR="00F16255" w:rsidRPr="000B3623" w:rsidRDefault="005E7C34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Tom Schweich</w:t>
                        </w:r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 </w:t>
                        </w:r>
                        <w:proofErr w:type="gramStart"/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 10</w:t>
                        </w:r>
                        <w:proofErr w:type="gramEnd"/>
                        <w:r w:rsidR="00F16255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 </w:t>
                        </w:r>
                      </w:p>
                      <w:p w14:paraId="0B3F4B34" w14:textId="4EB755FD" w:rsidR="00F16255" w:rsidRPr="000B3623" w:rsidRDefault="00F16255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Bob Gordon            -   9 years</w:t>
                        </w:r>
                      </w:p>
                      <w:p w14:paraId="14D0B827" w14:textId="012E0447" w:rsidR="000B3623" w:rsidRPr="000B3623" w:rsidRDefault="00F16255" w:rsidP="000B3623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Vicki Zimmerman   </w:t>
                        </w:r>
                        <w:r w:rsidR="000B3623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  9 years</w:t>
                        </w:r>
                      </w:p>
                      <w:p w14:paraId="5D66D8FB" w14:textId="74574064" w:rsidR="000B3623" w:rsidRPr="000B3623" w:rsidRDefault="000B3623" w:rsidP="000B3623">
                        <w:pPr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&gt;&gt;&gt;&gt;&gt;&gt;&gt;&gt;&gt;&gt;&gt;&gt;&gt;&gt;&gt;&gt;&gt;&gt;&gt;&gt;&gt;&gt;&gt;&gt;&gt;&gt;&gt;&gt;&gt;&gt;&gt;&gt;&gt;&gt;&gt;&gt;&gt;</w:t>
                        </w:r>
                      </w:p>
                      <w:p w14:paraId="0A8F1951" w14:textId="609F9076" w:rsidR="00C726B1" w:rsidRPr="000B3623" w:rsidRDefault="00FD1BCD" w:rsidP="000B3623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>Summer Event:  Boat Cruise to be shared with Cottage Grove USW</w:t>
                        </w:r>
                        <w:r w:rsidR="00CF41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 xml:space="preserve">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>11-418. Arrangements are being made for early August</w:t>
                        </w:r>
                        <w:r w:rsidR="00CF41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 xml:space="preserve">/ </w:t>
                        </w:r>
                        <w:r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highlight w:val="black"/>
                          </w:rPr>
                          <w:t>Member + Guest.</w:t>
                        </w:r>
                        <w:r w:rsidR="00161CD2" w:rsidRP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0B362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______________________</w:t>
                        </w:r>
                        <w:r w:rsidR="00161CD2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        </w:t>
                        </w:r>
                      </w:p>
                      <w:p w14:paraId="3EFBAED9" w14:textId="25B5A153" w:rsidR="00E8061F" w:rsidRDefault="00161CD2" w:rsidP="00763437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254CCA00" wp14:editId="7FE3D625">
                              <wp:extent cx="1122324" cy="1182756"/>
                              <wp:effectExtent l="0" t="0" r="190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838" cy="12149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A1ACC1" w14:textId="33091037" w:rsidR="000B3623" w:rsidRPr="000B3623" w:rsidRDefault="000B3623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</w:t>
                        </w:r>
                        <w:r w:rsidR="00161CD2" w:rsidRPr="000B3623">
                          <w:rPr>
                            <w:rFonts w:ascii="Comic Sans MS" w:hAnsi="Comic Sans MS"/>
                          </w:rPr>
                          <w:t>USW</w:t>
                        </w:r>
                        <w:r w:rsidRPr="000B3623">
                          <w:rPr>
                            <w:rFonts w:ascii="Comic Sans MS" w:hAnsi="Comic Sans MS"/>
                          </w:rPr>
                          <w:t xml:space="preserve"> 11</w:t>
                        </w:r>
                        <w:r w:rsidR="00161CD2" w:rsidRPr="000B3623">
                          <w:rPr>
                            <w:rFonts w:ascii="Comic Sans MS" w:hAnsi="Comic Sans MS"/>
                          </w:rPr>
                          <w:t>-</w:t>
                        </w:r>
                        <w:r w:rsidRPr="000B3623">
                          <w:rPr>
                            <w:rFonts w:ascii="Comic Sans MS" w:hAnsi="Comic Sans MS"/>
                          </w:rPr>
                          <w:t>75</w:t>
                        </w:r>
                        <w:r w:rsidR="00161CD2" w:rsidRPr="000B3623">
                          <w:rPr>
                            <w:rFonts w:ascii="Comic Sans MS" w:hAnsi="Comic Sans MS"/>
                          </w:rPr>
                          <w:t xml:space="preserve"> QR code.</w:t>
                        </w:r>
                      </w:p>
                      <w:p w14:paraId="21FF50D7" w14:textId="78F979E8" w:rsidR="00341E94" w:rsidRDefault="00586C12" w:rsidP="00586C12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  <w:t>F</w:t>
                        </w:r>
                        <w:r w:rsidRPr="00341E94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  <w:t>ound yourself in a pinch?  Don’t go in alone- u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  <w:t>s</w:t>
                        </w:r>
                        <w:r w:rsidRPr="00341E94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  <w:t>e your:</w:t>
                        </w:r>
                      </w:p>
                      <w:p w14:paraId="4A7E4E29" w14:textId="6F6CC4E2" w:rsidR="005608A5" w:rsidRPr="002F5EEC" w:rsidRDefault="00586C12" w:rsidP="002F5EEC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C9F5FB" wp14:editId="29B995F6">
                              <wp:extent cx="1798983" cy="1222877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1459" cy="1374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4865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E7C34">
        <w:rPr>
          <w:rFonts w:ascii="Comic Sans MS" w:hAnsi="Comic Sans MS"/>
          <w:color w:val="1C6194" w:themeColor="accent2" w:themeShade="BF"/>
          <w:sz w:val="18"/>
          <w:szCs w:val="18"/>
        </w:rPr>
        <w:t>May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5E7C34">
        <w:rPr>
          <w:rFonts w:ascii="Comic Sans MS" w:hAnsi="Comic Sans MS"/>
          <w:color w:val="1C6194" w:themeColor="accent2" w:themeShade="BF"/>
          <w:sz w:val="18"/>
          <w:szCs w:val="18"/>
        </w:rPr>
        <w:t>5</w:t>
      </w:r>
    </w:p>
    <w:p w14:paraId="15AA0418" w14:textId="0347F584" w:rsidR="00FB41E0" w:rsidRDefault="004528AD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5pt;height:97.0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44435502" r:id="rId11"/>
        </w:objec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1285 Minnehaha Avenue E. St. Paul, MN. 55106 (651) 774-5943 </w:t>
      </w:r>
    </w:p>
    <w:p w14:paraId="632F7E29" w14:textId="2A5F2235" w:rsidR="00735A43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2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3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008FE7A5" w14:textId="69F4F0EF" w:rsidR="00132B18" w:rsidRDefault="004528AD" w:rsidP="00FA77F4">
      <w:pPr>
        <w:pBdr>
          <w:bottom w:val="single" w:sz="12" w:space="6" w:color="auto"/>
        </w:pBd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News</w:t>
      </w:r>
      <w:r w:rsidR="00FB41E0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-Sp</w: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lash</w:t>
      </w:r>
      <w:r w:rsidR="00735A43">
        <w:rPr>
          <w:noProof/>
        </w:rPr>
        <w:drawing>
          <wp:inline distT="0" distB="0" distL="0" distR="0" wp14:anchorId="765FF092" wp14:editId="28AD7FFF">
            <wp:extent cx="101219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17" cy="8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042B" w14:textId="2E71A2DF" w:rsidR="00CF4338" w:rsidRPr="002B0A41" w:rsidRDefault="005E7C34" w:rsidP="00CF4338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Veteran</w:t>
      </w:r>
      <w:r w:rsidR="00586C12" w:rsidRPr="002B0A41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s of Steel, ROLL CALL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- </w:t>
      </w:r>
      <w:r w:rsidR="00586C12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please 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contact Brandon Korkowski </w:t>
      </w:r>
      <w:r w:rsidR="00586C12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of the Veterans’ Committee, 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>to claim</w:t>
      </w:r>
      <w:r w:rsidR="00586C12" w:rsidRPr="002B0A41">
        <w:rPr>
          <w:rFonts w:ascii="Comic Sans MS" w:hAnsi="Comic Sans MS"/>
          <w:color w:val="1C6194" w:themeColor="accent2" w:themeShade="BF"/>
          <w:sz w:val="20"/>
          <w:szCs w:val="20"/>
        </w:rPr>
        <w:t>/ update your military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 </w:t>
      </w:r>
      <w:r w:rsidR="00986B0E" w:rsidRPr="002B0A41">
        <w:rPr>
          <w:rFonts w:ascii="Comic Sans MS" w:hAnsi="Comic Sans MS"/>
          <w:color w:val="1C6194" w:themeColor="accent2" w:themeShade="BF"/>
          <w:sz w:val="20"/>
          <w:szCs w:val="20"/>
        </w:rPr>
        <w:t>profile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>.</w:t>
      </w:r>
    </w:p>
    <w:p w14:paraId="6F2DAF6F" w14:textId="4D741391" w:rsidR="00CF4338" w:rsidRPr="002B0A41" w:rsidRDefault="00161CD2" w:rsidP="00986B0E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Steward training 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will be </w:t>
      </w:r>
      <w:r w:rsidR="00986B0E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split to accommodate CBA quota- the first to be 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held 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 xml:space="preserve">Friday, May </w:t>
      </w:r>
      <w:r w:rsidR="00F769C3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>5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  <w:vertAlign w:val="superscript"/>
        </w:rPr>
        <w:t xml:space="preserve">th 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 xml:space="preserve">@ </w:t>
      </w:r>
      <w:r w:rsidR="00F47773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 xml:space="preserve">the 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>Union Hall</w:t>
      </w:r>
      <w:r w:rsidR="005E7C34" w:rsidRPr="002B0A41">
        <w:rPr>
          <w:rFonts w:ascii="Comic Sans MS" w:hAnsi="Comic Sans MS"/>
          <w:color w:val="1C6194" w:themeColor="accent2" w:themeShade="BF"/>
          <w:sz w:val="20"/>
          <w:szCs w:val="20"/>
        </w:rPr>
        <w:t>.</w:t>
      </w:r>
      <w:r w:rsidR="00986B0E"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  The second, TBD.</w:t>
      </w:r>
    </w:p>
    <w:p w14:paraId="1D99B35B" w14:textId="73D95649" w:rsidR="00CF4338" w:rsidRPr="002B0A41" w:rsidRDefault="00CF4338" w:rsidP="00CF4338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>“Work Your Way” is now Company policy</w:t>
      </w:r>
      <w:r w:rsidR="00986B0E" w:rsidRPr="002B0A41">
        <w:rPr>
          <w:rFonts w:ascii="Comic Sans MS" w:hAnsi="Comic Sans MS"/>
          <w:color w:val="1C6194" w:themeColor="accent2" w:themeShade="BF"/>
          <w:sz w:val="20"/>
          <w:szCs w:val="20"/>
        </w:rPr>
        <w:t>, Covid pandemic has expired.</w:t>
      </w:r>
    </w:p>
    <w:p w14:paraId="73D01F49" w14:textId="3FDD0E67" w:rsidR="00986B0E" w:rsidRPr="002B0A41" w:rsidRDefault="00986B0E" w:rsidP="00986B0E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Stockroom order training available </w:t>
      </w:r>
      <w:r w:rsidRPr="002B0A41">
        <w:rPr>
          <w:rFonts w:ascii="Comic Sans MS" w:hAnsi="Comic Sans MS"/>
          <w:i/>
          <w:iCs/>
          <w:color w:val="1C6194" w:themeColor="accent2" w:themeShade="BF"/>
          <w:sz w:val="20"/>
          <w:szCs w:val="20"/>
        </w:rPr>
        <w:t>(p: drive/common/stockroom).</w:t>
      </w:r>
    </w:p>
    <w:p w14:paraId="2E1B7BC9" w14:textId="77777777" w:rsidR="00986B0E" w:rsidRPr="002B0A41" w:rsidRDefault="00586C12" w:rsidP="00986B0E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>Employee sale-</w:t>
      </w:r>
      <w:r w:rsidRPr="002B0A41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 </w:t>
      </w:r>
      <w:r w:rsidRPr="002B0A41">
        <w:rPr>
          <w:rFonts w:ascii="Comic Sans MS" w:hAnsi="Comic Sans MS"/>
          <w:i/>
          <w:iCs/>
          <w:color w:val="1C6194" w:themeColor="accent2" w:themeShade="BF"/>
          <w:sz w:val="20"/>
          <w:szCs w:val="20"/>
        </w:rPr>
        <w:t>warehouse is still determining Quarterly dates.</w:t>
      </w:r>
    </w:p>
    <w:p w14:paraId="5101F5DB" w14:textId="0BEC7B43" w:rsidR="00CF4338" w:rsidRPr="002B0A41" w:rsidRDefault="00CF4338" w:rsidP="00986B0E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 xml:space="preserve">P.E. to P.E. packages &amp; pallets- </w:t>
      </w:r>
      <w:r w:rsidRPr="002B0A41">
        <w:rPr>
          <w:rFonts w:ascii="Comic Sans MS" w:hAnsi="Comic Sans MS"/>
          <w:color w:val="1C6194" w:themeColor="accent2" w:themeShade="BF"/>
          <w:sz w:val="20"/>
          <w:szCs w:val="20"/>
          <w:u w:val="single"/>
        </w:rPr>
        <w:t>utilize Stockroom Drivers.</w:t>
      </w:r>
    </w:p>
    <w:p w14:paraId="3311A5FF" w14:textId="4AB733B4" w:rsidR="002B0A41" w:rsidRDefault="00986B0E" w:rsidP="002B0A4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 w:rsidRPr="002B0A41">
        <w:rPr>
          <w:rFonts w:ascii="Comic Sans MS" w:hAnsi="Comic Sans MS"/>
          <w:color w:val="1C6194" w:themeColor="accent2" w:themeShade="BF"/>
          <w:sz w:val="20"/>
          <w:szCs w:val="20"/>
        </w:rPr>
        <w:t>Roof update @ Hall, awaiting materials to complete installation.</w:t>
      </w:r>
    </w:p>
    <w:p w14:paraId="71476CF6" w14:textId="76753D62" w:rsidR="00F31FA9" w:rsidRPr="002B0A41" w:rsidRDefault="00F31FA9" w:rsidP="002B0A4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color w:val="1C6194" w:themeColor="accent2" w:themeShade="BF"/>
          <w:sz w:val="20"/>
          <w:szCs w:val="20"/>
        </w:rPr>
        <w:t>Accessing internal sites from a non-3M device, composition phase.</w:t>
      </w:r>
    </w:p>
    <w:p w14:paraId="5A434DCD" w14:textId="18694D9A" w:rsidR="002B0A41" w:rsidRPr="002B0A41" w:rsidRDefault="00986B0E" w:rsidP="002B0A41">
      <w:pPr>
        <w:ind w:left="90"/>
        <w:jc w:val="center"/>
        <w:rPr>
          <w:rFonts w:ascii="Comic Sans MS" w:hAnsi="Comic Sans MS"/>
          <w:b/>
          <w:color w:val="262626" w:themeColor="text1" w:themeTint="D9"/>
          <w:sz w:val="2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0A41">
        <w:rPr>
          <w:rFonts w:ascii="Comic Sans MS" w:hAnsi="Comic Sans MS"/>
          <w:b/>
          <w:color w:val="262626" w:themeColor="text1" w:themeTint="D9"/>
          <w:sz w:val="26"/>
          <w:szCs w:val="26"/>
          <w:highlight w:val="lightGray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Did you know?</w:t>
      </w:r>
    </w:p>
    <w:p w14:paraId="2452F63E" w14:textId="39CDFE9D" w:rsidR="002B0A41" w:rsidRPr="002B0A41" w:rsidRDefault="002B0A41" w:rsidP="002B0A41">
      <w:pPr>
        <w:ind w:left="90"/>
        <w:rPr>
          <w:rFonts w:ascii="Comic Sans MS" w:hAnsi="Comic Sans MS"/>
          <w:sz w:val="20"/>
          <w:szCs w:val="20"/>
        </w:rPr>
      </w:pPr>
      <w:r w:rsidRPr="002B0A41">
        <w:rPr>
          <w:rFonts w:ascii="Comic Sans MS" w:hAnsi="Comic Sans MS"/>
          <w:b/>
          <w:bCs/>
          <w:sz w:val="20"/>
          <w:szCs w:val="20"/>
          <w:highlight w:val="lightGray"/>
        </w:rPr>
        <w:t>Women of Steel,</w:t>
      </w:r>
      <w:r w:rsidR="00670AD9">
        <w:rPr>
          <w:rFonts w:ascii="Comic Sans MS" w:hAnsi="Comic Sans MS"/>
          <w:b/>
          <w:bCs/>
          <w:sz w:val="20"/>
          <w:szCs w:val="20"/>
          <w:highlight w:val="lightGray"/>
        </w:rPr>
        <w:t xml:space="preserve"> </w:t>
      </w:r>
      <w:r w:rsidRPr="002B0A41">
        <w:rPr>
          <w:rFonts w:ascii="Comic Sans MS" w:hAnsi="Comic Sans MS"/>
          <w:b/>
          <w:bCs/>
          <w:sz w:val="20"/>
          <w:szCs w:val="20"/>
          <w:highlight w:val="lightGray"/>
        </w:rPr>
        <w:t>hold 10% capacity</w:t>
      </w:r>
      <w:r w:rsidRPr="002B0A41">
        <w:rPr>
          <w:rFonts w:ascii="Comic Sans MS" w:hAnsi="Comic Sans MS"/>
          <w:sz w:val="20"/>
          <w:szCs w:val="20"/>
          <w:highlight w:val="lightGray"/>
        </w:rPr>
        <w:t xml:space="preserve"> of 34 thousand in District 1</w:t>
      </w:r>
      <w:r w:rsidRPr="002B0A41">
        <w:rPr>
          <w:rFonts w:ascii="Comic Sans MS" w:hAnsi="Comic Sans MS"/>
          <w:sz w:val="20"/>
          <w:szCs w:val="20"/>
          <w:highlight w:val="lightGray"/>
        </w:rPr>
        <w:t>1.</w:t>
      </w:r>
    </w:p>
    <w:p w14:paraId="0FED244B" w14:textId="69D4D096" w:rsidR="00492C13" w:rsidRPr="00492C13" w:rsidRDefault="00492C13" w:rsidP="002B0A41">
      <w:pPr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0AB6B622" w14:textId="57873F58" w:rsidR="00492C13" w:rsidRPr="00670AD9" w:rsidRDefault="00F42032" w:rsidP="00763437">
      <w:pPr>
        <w:rPr>
          <w:rFonts w:ascii="Comic Sans MS" w:hAnsi="Comic Sans MS"/>
          <w:noProof/>
          <w:sz w:val="26"/>
          <w:szCs w:val="2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</w:pPr>
      <w:r w:rsidRPr="00670AD9">
        <w:rPr>
          <w:rFonts w:ascii="Comic Sans MS" w:hAnsi="Comic Sans MS"/>
          <w:noProof/>
          <w:sz w:val="26"/>
          <w:szCs w:val="2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670AD9">
        <w:rPr>
          <w:rFonts w:ascii="Comic Sans MS" w:hAnsi="Comic Sans MS"/>
          <w:noProof/>
          <w:sz w:val="26"/>
          <w:szCs w:val="2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670AD9">
        <w:rPr>
          <w:rFonts w:ascii="Comic Sans MS" w:hAnsi="Comic Sans MS"/>
          <w:noProof/>
          <w:sz w:val="26"/>
          <w:szCs w:val="2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069E873C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42EE78CA">
            <wp:extent cx="913130" cy="993913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58" cy="115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42032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77402A0" wp14:editId="69552FBE">
            <wp:extent cx="884583" cy="8845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65" cy="9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1771BAF8">
            <wp:extent cx="884583" cy="877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04" cy="90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2FF48D6F">
            <wp:extent cx="1539894" cy="8826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33" cy="90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7"/>
  </w:num>
  <w:num w:numId="2" w16cid:durableId="1087193780">
    <w:abstractNumId w:val="4"/>
  </w:num>
  <w:num w:numId="3" w16cid:durableId="725569765">
    <w:abstractNumId w:val="9"/>
  </w:num>
  <w:num w:numId="4" w16cid:durableId="1225490277">
    <w:abstractNumId w:val="0"/>
  </w:num>
  <w:num w:numId="5" w16cid:durableId="1607493947">
    <w:abstractNumId w:val="10"/>
  </w:num>
  <w:num w:numId="6" w16cid:durableId="1554849019">
    <w:abstractNumId w:val="3"/>
  </w:num>
  <w:num w:numId="7" w16cid:durableId="2065520701">
    <w:abstractNumId w:val="11"/>
  </w:num>
  <w:num w:numId="8" w16cid:durableId="2114284201">
    <w:abstractNumId w:val="8"/>
  </w:num>
  <w:num w:numId="9" w16cid:durableId="1877354895">
    <w:abstractNumId w:val="5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B3623"/>
    <w:rsid w:val="000B749A"/>
    <w:rsid w:val="00132B18"/>
    <w:rsid w:val="0013627A"/>
    <w:rsid w:val="00161CD2"/>
    <w:rsid w:val="0019457B"/>
    <w:rsid w:val="002955A5"/>
    <w:rsid w:val="00295BE8"/>
    <w:rsid w:val="002A1AE0"/>
    <w:rsid w:val="002B0A41"/>
    <w:rsid w:val="002D0844"/>
    <w:rsid w:val="002F5EEC"/>
    <w:rsid w:val="002F7C8E"/>
    <w:rsid w:val="003119FC"/>
    <w:rsid w:val="00341E94"/>
    <w:rsid w:val="00382B47"/>
    <w:rsid w:val="00387F9B"/>
    <w:rsid w:val="003975E4"/>
    <w:rsid w:val="00432E1C"/>
    <w:rsid w:val="004528AD"/>
    <w:rsid w:val="00492C13"/>
    <w:rsid w:val="004A7671"/>
    <w:rsid w:val="004B0A17"/>
    <w:rsid w:val="004F5A69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2DD8"/>
    <w:rsid w:val="00735A43"/>
    <w:rsid w:val="00763437"/>
    <w:rsid w:val="007830BB"/>
    <w:rsid w:val="00794762"/>
    <w:rsid w:val="00795F44"/>
    <w:rsid w:val="007B7B4C"/>
    <w:rsid w:val="007D4223"/>
    <w:rsid w:val="0080752C"/>
    <w:rsid w:val="00810DE0"/>
    <w:rsid w:val="008955CE"/>
    <w:rsid w:val="008B2267"/>
    <w:rsid w:val="008F35A5"/>
    <w:rsid w:val="00986B0E"/>
    <w:rsid w:val="00A059B5"/>
    <w:rsid w:val="00A83E1E"/>
    <w:rsid w:val="00AC46AB"/>
    <w:rsid w:val="00AD3EE2"/>
    <w:rsid w:val="00AD5BC5"/>
    <w:rsid w:val="00B725BD"/>
    <w:rsid w:val="00BA21DE"/>
    <w:rsid w:val="00BD5075"/>
    <w:rsid w:val="00C1261A"/>
    <w:rsid w:val="00C726B1"/>
    <w:rsid w:val="00C90549"/>
    <w:rsid w:val="00CE1F83"/>
    <w:rsid w:val="00CF41A5"/>
    <w:rsid w:val="00CF4338"/>
    <w:rsid w:val="00CF5535"/>
    <w:rsid w:val="00D8349C"/>
    <w:rsid w:val="00E25FD5"/>
    <w:rsid w:val="00E67BB0"/>
    <w:rsid w:val="00E8061F"/>
    <w:rsid w:val="00E819F9"/>
    <w:rsid w:val="00F16255"/>
    <w:rsid w:val="00F31FA9"/>
    <w:rsid w:val="00F36F70"/>
    <w:rsid w:val="00F42032"/>
    <w:rsid w:val="00F47773"/>
    <w:rsid w:val="00F56154"/>
    <w:rsid w:val="00F769C3"/>
    <w:rsid w:val="00FA77F4"/>
    <w:rsid w:val="00FB41E0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w.org/districts/11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wlocals.org/local-11-75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17</cp:revision>
  <cp:lastPrinted>2023-05-01T13:30:00Z</cp:lastPrinted>
  <dcterms:created xsi:type="dcterms:W3CDTF">2023-04-24T13:42:00Z</dcterms:created>
  <dcterms:modified xsi:type="dcterms:W3CDTF">2023-05-01T13:38:00Z</dcterms:modified>
</cp:coreProperties>
</file>