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7FD1" w14:textId="6B4D6913" w:rsidR="00203F14" w:rsidRPr="00203F14" w:rsidRDefault="00203F14">
      <w:pPr>
        <w:rPr>
          <w:b/>
          <w:bCs/>
        </w:rPr>
      </w:pPr>
      <w:r w:rsidRPr="00203F14">
        <w:rPr>
          <w:b/>
          <w:bCs/>
        </w:rPr>
        <w:t xml:space="preserve">USW </w:t>
      </w:r>
      <w:r w:rsidR="00BF1349">
        <w:rPr>
          <w:b/>
          <w:bCs/>
        </w:rPr>
        <w:t>D&amp;D Summary of Company Last Best and Final Offer</w:t>
      </w:r>
    </w:p>
    <w:p w14:paraId="5F0F17C7" w14:textId="1102B2D5" w:rsidR="00BF1349" w:rsidRDefault="00BE652F" w:rsidP="00BF1349">
      <w:pPr>
        <w:pStyle w:val="ListParagraph"/>
        <w:numPr>
          <w:ilvl w:val="0"/>
          <w:numId w:val="4"/>
        </w:numPr>
      </w:pPr>
      <w:r w:rsidRPr="00BF1349">
        <w:rPr>
          <w:b/>
          <w:bCs/>
        </w:rPr>
        <w:t>TA proposal 1</w:t>
      </w:r>
      <w:r w:rsidR="00BF1349">
        <w:t xml:space="preserve"> – Adding Taxi driver</w:t>
      </w:r>
      <w:r w:rsidR="00261D5D">
        <w:t xml:space="preserve"> language to classification for B Rates.</w:t>
      </w:r>
    </w:p>
    <w:p w14:paraId="43AE5E52" w14:textId="779E5FB9" w:rsidR="00BF1349" w:rsidRPr="00BF1349" w:rsidRDefault="00BE652F" w:rsidP="00BF1349">
      <w:pPr>
        <w:pStyle w:val="ListParagraph"/>
        <w:numPr>
          <w:ilvl w:val="0"/>
          <w:numId w:val="4"/>
        </w:numPr>
        <w:rPr>
          <w:i/>
          <w:iCs/>
        </w:rPr>
      </w:pPr>
      <w:r w:rsidRPr="00BF1349">
        <w:rPr>
          <w:b/>
          <w:bCs/>
        </w:rPr>
        <w:t>TA proposal 2</w:t>
      </w:r>
      <w:r w:rsidR="00BF1349">
        <w:t xml:space="preserve"> </w:t>
      </w:r>
      <w:r w:rsidR="00BF1349" w:rsidRPr="00BF1349">
        <w:rPr>
          <w:i/>
          <w:iCs/>
        </w:rPr>
        <w:t xml:space="preserve">- </w:t>
      </w:r>
      <w:r w:rsidR="00BF1349" w:rsidRPr="00BF1349">
        <w:t xml:space="preserve">The Company withdraws the proposal to eliminate the </w:t>
      </w:r>
      <w:proofErr w:type="gramStart"/>
      <w:r w:rsidR="00BF1349" w:rsidRPr="00BF1349">
        <w:t>Cost of Living</w:t>
      </w:r>
      <w:proofErr w:type="gramEnd"/>
      <w:r w:rsidR="00BF1349" w:rsidRPr="00BF1349">
        <w:t xml:space="preserve"> Allowance to modify the CBA to delete all references thereto.</w:t>
      </w:r>
    </w:p>
    <w:p w14:paraId="40EFE50D" w14:textId="000F6A8C" w:rsidR="00BE652F" w:rsidRPr="00BF1349" w:rsidRDefault="00BE652F" w:rsidP="00BF1349">
      <w:pPr>
        <w:pStyle w:val="ListParagraph"/>
        <w:numPr>
          <w:ilvl w:val="0"/>
          <w:numId w:val="4"/>
        </w:numPr>
        <w:rPr>
          <w:i/>
          <w:iCs/>
        </w:rPr>
      </w:pPr>
      <w:r w:rsidRPr="00BF1349">
        <w:rPr>
          <w:b/>
          <w:bCs/>
        </w:rPr>
        <w:t>TA proposal 3</w:t>
      </w:r>
      <w:r w:rsidR="00BF1349" w:rsidRPr="00BF1349">
        <w:rPr>
          <w:i/>
          <w:iCs/>
        </w:rPr>
        <w:t xml:space="preserve"> - </w:t>
      </w:r>
      <w:r w:rsidR="00BF1349" w:rsidRPr="00BF1349">
        <w:t>The Company withdraws the Proposal 3 as it has been superseded by the August 19, 2025 “Memorandum of Agreement: Termination of Pension Plan, Non-Elective Contributions to the 401(k) Plan for Pension Plan participants and Retirement Bonuses.</w:t>
      </w:r>
    </w:p>
    <w:p w14:paraId="383D5A8D" w14:textId="587AE788" w:rsidR="00BE652F" w:rsidRPr="00BF1349" w:rsidRDefault="00BE652F" w:rsidP="00BF1349">
      <w:pPr>
        <w:pStyle w:val="ListParagraph"/>
        <w:numPr>
          <w:ilvl w:val="0"/>
          <w:numId w:val="4"/>
        </w:numPr>
        <w:rPr>
          <w:i/>
          <w:iCs/>
        </w:rPr>
      </w:pPr>
      <w:r w:rsidRPr="00BF1349">
        <w:rPr>
          <w:b/>
          <w:bCs/>
        </w:rPr>
        <w:t>TA proposal 4</w:t>
      </w:r>
      <w:r w:rsidR="00BF1349" w:rsidRPr="00BF1349">
        <w:rPr>
          <w:i/>
          <w:iCs/>
        </w:rPr>
        <w:t xml:space="preserve">- </w:t>
      </w:r>
      <w:r w:rsidR="00BF1349" w:rsidRPr="00BF1349">
        <w:t>The Company withdraws the Proposal 4 as it has been superseded by the August 19, 2025 “Memorandum of Agreement: Termination of Pension Plan, Non-Elective Contributions to the 401(k) Plan for Pension Plan participants and Retirement Bonuses.</w:t>
      </w:r>
    </w:p>
    <w:p w14:paraId="3151BB1D" w14:textId="49315A11" w:rsidR="00BE652F" w:rsidRDefault="00BE652F" w:rsidP="00BF1349">
      <w:pPr>
        <w:pStyle w:val="ListParagraph"/>
        <w:numPr>
          <w:ilvl w:val="0"/>
          <w:numId w:val="4"/>
        </w:numPr>
      </w:pPr>
      <w:r w:rsidRPr="00BF1349">
        <w:rPr>
          <w:b/>
          <w:bCs/>
        </w:rPr>
        <w:t>Proposal 5</w:t>
      </w:r>
      <w:r>
        <w:t xml:space="preserve"> – </w:t>
      </w:r>
      <w:r w:rsidR="00B75416">
        <w:t>Company is offering the Steelworkers Health and Welfare Fund</w:t>
      </w:r>
      <w:r w:rsidR="00BF1349">
        <w:t xml:space="preserve"> Insurance Plan. See attached Plan as well as our current plans with cost comparisons and deductible changes.</w:t>
      </w:r>
      <w:r w:rsidR="00707BD0">
        <w:t xml:space="preserve"> These elections do not apply to those grandfathered employees. </w:t>
      </w:r>
    </w:p>
    <w:p w14:paraId="7C6AC323" w14:textId="32CA7106" w:rsidR="00B75416" w:rsidRDefault="00B75416" w:rsidP="00BF1349">
      <w:pPr>
        <w:pStyle w:val="ListParagraph"/>
        <w:numPr>
          <w:ilvl w:val="0"/>
          <w:numId w:val="2"/>
        </w:numPr>
      </w:pPr>
      <w:r>
        <w:t xml:space="preserve">Those participating in the 250 </w:t>
      </w:r>
      <w:proofErr w:type="gramStart"/>
      <w:r>
        <w:t>plan</w:t>
      </w:r>
      <w:proofErr w:type="gramEnd"/>
      <w:r>
        <w:t xml:space="preserve"> will have the option of the H&amp;W F PPO 80/60 (Option 2). Closed to all others </w:t>
      </w:r>
    </w:p>
    <w:p w14:paraId="47F60D83" w14:textId="02F63524" w:rsidR="005B5432" w:rsidRPr="005B5432" w:rsidRDefault="00B75416" w:rsidP="00B75416">
      <w:pPr>
        <w:pStyle w:val="ListParagraph"/>
        <w:numPr>
          <w:ilvl w:val="0"/>
          <w:numId w:val="2"/>
        </w:numPr>
        <w:rPr>
          <w:b/>
          <w:bCs/>
        </w:rPr>
      </w:pPr>
      <w:r w:rsidRPr="005B5432">
        <w:rPr>
          <w:b/>
          <w:bCs/>
        </w:rPr>
        <w:t xml:space="preserve">All </w:t>
      </w:r>
      <w:r w:rsidR="00276B4C">
        <w:rPr>
          <w:b/>
          <w:bCs/>
        </w:rPr>
        <w:t>non-grandfathered</w:t>
      </w:r>
      <w:r w:rsidR="00707BD0">
        <w:rPr>
          <w:b/>
          <w:bCs/>
        </w:rPr>
        <w:t xml:space="preserve"> </w:t>
      </w:r>
      <w:r w:rsidR="005B5432">
        <w:rPr>
          <w:b/>
          <w:bCs/>
        </w:rPr>
        <w:t>members</w:t>
      </w:r>
      <w:r w:rsidRPr="005B5432">
        <w:rPr>
          <w:b/>
          <w:bCs/>
        </w:rPr>
        <w:t xml:space="preserve"> </w:t>
      </w:r>
      <w:r w:rsidR="005B5432" w:rsidRPr="005B5432">
        <w:rPr>
          <w:b/>
          <w:bCs/>
        </w:rPr>
        <w:t xml:space="preserve">(including those participating in the 250 plan) </w:t>
      </w:r>
      <w:r w:rsidRPr="005B5432">
        <w:rPr>
          <w:b/>
          <w:bCs/>
        </w:rPr>
        <w:t>w</w:t>
      </w:r>
      <w:r w:rsidR="005B5432" w:rsidRPr="005B5432">
        <w:rPr>
          <w:b/>
          <w:bCs/>
        </w:rPr>
        <w:t>ill</w:t>
      </w:r>
      <w:r w:rsidRPr="005B5432">
        <w:rPr>
          <w:b/>
          <w:bCs/>
        </w:rPr>
        <w:t xml:space="preserve"> have option of the USW H&amp;WF PPO 90/70 (Option 3)</w:t>
      </w:r>
      <w:r w:rsidR="005B5432" w:rsidRPr="005B5432">
        <w:rPr>
          <w:b/>
          <w:bCs/>
        </w:rPr>
        <w:t>. This is a one-time selection.</w:t>
      </w:r>
    </w:p>
    <w:p w14:paraId="595471F3" w14:textId="77777777" w:rsidR="005B5432" w:rsidRDefault="00B75416" w:rsidP="00B75416">
      <w:pPr>
        <w:pStyle w:val="ListParagraph"/>
        <w:numPr>
          <w:ilvl w:val="0"/>
          <w:numId w:val="2"/>
        </w:numPr>
      </w:pPr>
      <w:r>
        <w:t>USW H&amp;W F PPO 80/60 (Option 4)</w:t>
      </w:r>
    </w:p>
    <w:p w14:paraId="6C854F4A" w14:textId="77777777" w:rsidR="005B5432" w:rsidRDefault="00B75416" w:rsidP="00B75416">
      <w:pPr>
        <w:pStyle w:val="ListParagraph"/>
        <w:numPr>
          <w:ilvl w:val="0"/>
          <w:numId w:val="2"/>
        </w:numPr>
      </w:pPr>
      <w:r>
        <w:t xml:space="preserve">USW H&amp;W F QHDHP (Option 5). </w:t>
      </w:r>
      <w:r w:rsidR="005B5432">
        <w:t xml:space="preserve"> </w:t>
      </w:r>
    </w:p>
    <w:p w14:paraId="60969544" w14:textId="1763D8EA" w:rsidR="00B75416" w:rsidRDefault="00B75416" w:rsidP="00B75416">
      <w:pPr>
        <w:pStyle w:val="ListParagraph"/>
        <w:numPr>
          <w:ilvl w:val="0"/>
          <w:numId w:val="2"/>
        </w:numPr>
      </w:pPr>
      <w:r>
        <w:t xml:space="preserve">Please refer to the attached coverages.  </w:t>
      </w:r>
    </w:p>
    <w:p w14:paraId="4164EE25" w14:textId="5E933B7D" w:rsidR="00B75416" w:rsidRDefault="00B75416" w:rsidP="00B75416">
      <w:pPr>
        <w:pStyle w:val="ListParagraph"/>
        <w:numPr>
          <w:ilvl w:val="0"/>
          <w:numId w:val="2"/>
        </w:numPr>
      </w:pPr>
      <w:r>
        <w:t xml:space="preserve">Those in the QHDHP option the company will contribute $1000 </w:t>
      </w:r>
      <w:r w:rsidR="00BA596C">
        <w:t xml:space="preserve">for an employee participating as a single employee, $1500 for employees and spouse, and $2000 for an </w:t>
      </w:r>
      <w:r w:rsidR="002C31E4">
        <w:t>employee and child(ren) or family.</w:t>
      </w:r>
    </w:p>
    <w:p w14:paraId="5F868691" w14:textId="15F9128C" w:rsidR="00B75416" w:rsidRDefault="002C31E4" w:rsidP="00BF1349">
      <w:pPr>
        <w:pStyle w:val="ListParagraph"/>
        <w:numPr>
          <w:ilvl w:val="0"/>
          <w:numId w:val="2"/>
        </w:numPr>
      </w:pPr>
      <w:r>
        <w:t>25% Cost Share</w:t>
      </w:r>
      <w:r w:rsidR="00FD5E93">
        <w:t xml:space="preserve"> on Medical, Dental and Vision</w:t>
      </w:r>
    </w:p>
    <w:p w14:paraId="4CD43222" w14:textId="44EC5352" w:rsidR="00BF1349" w:rsidRPr="00BF1349" w:rsidRDefault="00BE652F" w:rsidP="00BF1349">
      <w:pPr>
        <w:pStyle w:val="ListParagraph"/>
        <w:numPr>
          <w:ilvl w:val="0"/>
          <w:numId w:val="4"/>
        </w:numPr>
      </w:pPr>
      <w:r w:rsidRPr="00BF1349">
        <w:rPr>
          <w:b/>
          <w:bCs/>
        </w:rPr>
        <w:t>Proposal 6</w:t>
      </w:r>
      <w:r>
        <w:t xml:space="preserve">- </w:t>
      </w:r>
      <w:r w:rsidR="00BF1349" w:rsidRPr="00BF1349">
        <w:t>GWI wage rates for all effective October 1, 2025 upon ratification</w:t>
      </w:r>
      <w:r w:rsidR="00BF1349">
        <w:t xml:space="preserve"> (keeping COLA)</w:t>
      </w:r>
      <w:r w:rsidR="00BF1349" w:rsidRPr="00BF1349">
        <w:t>:</w:t>
      </w:r>
    </w:p>
    <w:p w14:paraId="60242ACB" w14:textId="03941141" w:rsidR="007F7BE2" w:rsidRDefault="007F7BE2">
      <w:r>
        <w:tab/>
        <w:t>October 1, 2025 – 3%</w:t>
      </w:r>
    </w:p>
    <w:p w14:paraId="08F92399" w14:textId="076F30BB" w:rsidR="007F7BE2" w:rsidRDefault="007F7BE2">
      <w:r>
        <w:tab/>
        <w:t>October 1, 2026 – 2.5%</w:t>
      </w:r>
    </w:p>
    <w:p w14:paraId="40D855CB" w14:textId="075ACD2F" w:rsidR="007F7BE2" w:rsidRDefault="007F7BE2">
      <w:r>
        <w:tab/>
        <w:t>October 1, 2027 – 2.5%</w:t>
      </w:r>
    </w:p>
    <w:p w14:paraId="21067AD4" w14:textId="0896DAAB" w:rsidR="007F7BE2" w:rsidRDefault="007F7BE2">
      <w:r>
        <w:tab/>
        <w:t>October 1, 2028 – 2%</w:t>
      </w:r>
    </w:p>
    <w:p w14:paraId="69C56746" w14:textId="12A12980" w:rsidR="007F7BE2" w:rsidRDefault="007F7BE2">
      <w:r>
        <w:tab/>
        <w:t>October 1, 2029 – 2%</w:t>
      </w:r>
    </w:p>
    <w:p w14:paraId="7B75BB5B" w14:textId="64B2F02B" w:rsidR="00B75416" w:rsidRDefault="00B75416" w:rsidP="005B5432">
      <w:pPr>
        <w:pStyle w:val="ListParagraph"/>
        <w:numPr>
          <w:ilvl w:val="0"/>
          <w:numId w:val="4"/>
        </w:numPr>
      </w:pPr>
      <w:r w:rsidRPr="00B75416">
        <w:t xml:space="preserve">Employees will now be eligible to receive the 5.8% non-elective contribution (NEC) on paid time off (PTO), excluding PTO cash out. </w:t>
      </w:r>
    </w:p>
    <w:p w14:paraId="5613C3FB" w14:textId="13BB9A7E" w:rsidR="00BE652F" w:rsidRDefault="005B5432" w:rsidP="00BF1349">
      <w:pPr>
        <w:pStyle w:val="ListParagraph"/>
        <w:numPr>
          <w:ilvl w:val="0"/>
          <w:numId w:val="4"/>
        </w:numPr>
      </w:pPr>
      <w:r>
        <w:t xml:space="preserve">It is expected that </w:t>
      </w:r>
      <w:proofErr w:type="spellStart"/>
      <w:r>
        <w:t>SOCCo</w:t>
      </w:r>
      <w:proofErr w:type="spellEnd"/>
      <w:r>
        <w:t xml:space="preserve"> will adopt all wages and benefit terms negotiated by the Joint Alliance Committee and ratified by the USW. Both parties agree that this Last, Best, and Final Offer does not in any way compromise the initiative between </w:t>
      </w:r>
      <w:proofErr w:type="spellStart"/>
      <w:r>
        <w:t>SOCCo</w:t>
      </w:r>
      <w:proofErr w:type="spellEnd"/>
      <w:r>
        <w:t xml:space="preserve"> and the USW for transition discussions.</w:t>
      </w:r>
    </w:p>
    <w:sectPr w:rsidR="00BE652F" w:rsidSect="00F91D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194F"/>
    <w:multiLevelType w:val="hybridMultilevel"/>
    <w:tmpl w:val="643E19D4"/>
    <w:lvl w:ilvl="0" w:tplc="A16067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4B75FDC"/>
    <w:multiLevelType w:val="hybridMultilevel"/>
    <w:tmpl w:val="8D743F52"/>
    <w:lvl w:ilvl="0" w:tplc="B396194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99640C"/>
    <w:multiLevelType w:val="hybridMultilevel"/>
    <w:tmpl w:val="94421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E4ABF"/>
    <w:multiLevelType w:val="hybridMultilevel"/>
    <w:tmpl w:val="216A4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258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516403">
    <w:abstractNumId w:val="1"/>
  </w:num>
  <w:num w:numId="3" w16cid:durableId="206182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745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2F"/>
    <w:rsid w:val="00051DAF"/>
    <w:rsid w:val="00203F14"/>
    <w:rsid w:val="00261D5D"/>
    <w:rsid w:val="00276B4C"/>
    <w:rsid w:val="002C31E4"/>
    <w:rsid w:val="005B5432"/>
    <w:rsid w:val="00707BD0"/>
    <w:rsid w:val="007F7BE2"/>
    <w:rsid w:val="00A50B43"/>
    <w:rsid w:val="00B475EE"/>
    <w:rsid w:val="00B75416"/>
    <w:rsid w:val="00BA596C"/>
    <w:rsid w:val="00BE652F"/>
    <w:rsid w:val="00BF1349"/>
    <w:rsid w:val="00C872B9"/>
    <w:rsid w:val="00EB1D93"/>
    <w:rsid w:val="00F91D4D"/>
    <w:rsid w:val="00FD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AFDE"/>
  <w15:chartTrackingRefBased/>
  <w15:docId w15:val="{F6A7D059-A8F0-4F9D-B58E-61773D21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52F"/>
    <w:rPr>
      <w:rFonts w:eastAsiaTheme="majorEastAsia" w:cstheme="majorBidi"/>
      <w:color w:val="272727" w:themeColor="text1" w:themeTint="D8"/>
    </w:rPr>
  </w:style>
  <w:style w:type="paragraph" w:styleId="Title">
    <w:name w:val="Title"/>
    <w:basedOn w:val="Normal"/>
    <w:next w:val="Normal"/>
    <w:link w:val="TitleChar"/>
    <w:uiPriority w:val="10"/>
    <w:qFormat/>
    <w:rsid w:val="00BE6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52F"/>
    <w:pPr>
      <w:spacing w:before="160"/>
      <w:jc w:val="center"/>
    </w:pPr>
    <w:rPr>
      <w:i/>
      <w:iCs/>
      <w:color w:val="404040" w:themeColor="text1" w:themeTint="BF"/>
    </w:rPr>
  </w:style>
  <w:style w:type="character" w:customStyle="1" w:styleId="QuoteChar">
    <w:name w:val="Quote Char"/>
    <w:basedOn w:val="DefaultParagraphFont"/>
    <w:link w:val="Quote"/>
    <w:uiPriority w:val="29"/>
    <w:rsid w:val="00BE652F"/>
    <w:rPr>
      <w:i/>
      <w:iCs/>
      <w:color w:val="404040" w:themeColor="text1" w:themeTint="BF"/>
    </w:rPr>
  </w:style>
  <w:style w:type="paragraph" w:styleId="ListParagraph">
    <w:name w:val="List Paragraph"/>
    <w:basedOn w:val="Normal"/>
    <w:uiPriority w:val="34"/>
    <w:qFormat/>
    <w:rsid w:val="00BE652F"/>
    <w:pPr>
      <w:ind w:left="720"/>
      <w:contextualSpacing/>
    </w:pPr>
  </w:style>
  <w:style w:type="character" w:styleId="IntenseEmphasis">
    <w:name w:val="Intense Emphasis"/>
    <w:basedOn w:val="DefaultParagraphFont"/>
    <w:uiPriority w:val="21"/>
    <w:qFormat/>
    <w:rsid w:val="00BE652F"/>
    <w:rPr>
      <w:i/>
      <w:iCs/>
      <w:color w:val="0F4761" w:themeColor="accent1" w:themeShade="BF"/>
    </w:rPr>
  </w:style>
  <w:style w:type="paragraph" w:styleId="IntenseQuote">
    <w:name w:val="Intense Quote"/>
    <w:basedOn w:val="Normal"/>
    <w:next w:val="Normal"/>
    <w:link w:val="IntenseQuoteChar"/>
    <w:uiPriority w:val="30"/>
    <w:qFormat/>
    <w:rsid w:val="00BE6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52F"/>
    <w:rPr>
      <w:i/>
      <w:iCs/>
      <w:color w:val="0F4761" w:themeColor="accent1" w:themeShade="BF"/>
    </w:rPr>
  </w:style>
  <w:style w:type="character" w:styleId="IntenseReference">
    <w:name w:val="Intense Reference"/>
    <w:basedOn w:val="DefaultParagraphFont"/>
    <w:uiPriority w:val="32"/>
    <w:qFormat/>
    <w:rsid w:val="00BE6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 pres</dc:creator>
  <cp:keywords/>
  <dc:description/>
  <cp:lastModifiedBy>usw pres</cp:lastModifiedBy>
  <cp:revision>9</cp:revision>
  <dcterms:created xsi:type="dcterms:W3CDTF">2025-09-19T15:35:00Z</dcterms:created>
  <dcterms:modified xsi:type="dcterms:W3CDTF">2025-09-22T14:52:00Z</dcterms:modified>
</cp:coreProperties>
</file>