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38E" w:rsidRDefault="00AA538E" w:rsidP="00A7523D">
      <w:pPr>
        <w:spacing w:after="0" w:line="240" w:lineRule="auto"/>
      </w:pPr>
      <w:r w:rsidRPr="00B152F8">
        <w:t>Below</w:t>
      </w:r>
      <w:r w:rsidR="00B1513E">
        <w:t xml:space="preserve"> please find information regarding the key components </w:t>
      </w:r>
      <w:r w:rsidR="00B1488C">
        <w:t xml:space="preserve">of our recently </w:t>
      </w:r>
      <w:r w:rsidR="00B1513E">
        <w:t>ratified</w:t>
      </w:r>
      <w:r w:rsidRPr="00B152F8">
        <w:t xml:space="preserve"> </w:t>
      </w:r>
      <w:r w:rsidR="00B1513E">
        <w:t xml:space="preserve">USW Local 9620 </w:t>
      </w:r>
      <w:r w:rsidR="00B1488C">
        <w:t xml:space="preserve">collective bargaining </w:t>
      </w:r>
      <w:r w:rsidR="00B1513E">
        <w:t>agreement</w:t>
      </w:r>
      <w:r w:rsidR="00B1488C">
        <w:t xml:space="preserve"> (CBA) to include dates items will be effectuated in </w:t>
      </w:r>
      <w:r w:rsidR="00816141">
        <w:t>year 1 of the agreement</w:t>
      </w:r>
      <w:r w:rsidR="00B1513E">
        <w:t>.</w:t>
      </w:r>
      <w:r w:rsidR="00B1488C">
        <w:t xml:space="preserve"> This is applicable to those employees in RN roles who are covered by the CBA. Thank you.</w:t>
      </w:r>
    </w:p>
    <w:tbl>
      <w:tblPr>
        <w:tblStyle w:val="TableGrid"/>
        <w:tblW w:w="14580" w:type="dxa"/>
        <w:tblInd w:w="-432" w:type="dxa"/>
        <w:tblLook w:val="04A0" w:firstRow="1" w:lastRow="0" w:firstColumn="1" w:lastColumn="0" w:noHBand="0" w:noVBand="1"/>
      </w:tblPr>
      <w:tblGrid>
        <w:gridCol w:w="2430"/>
        <w:gridCol w:w="8550"/>
        <w:gridCol w:w="3600"/>
      </w:tblGrid>
      <w:tr w:rsidR="00D3624A" w:rsidRPr="00D3624A" w:rsidTr="00B1488C">
        <w:trPr>
          <w:trHeight w:val="530"/>
        </w:trPr>
        <w:tc>
          <w:tcPr>
            <w:tcW w:w="2430" w:type="dxa"/>
            <w:shd w:val="clear" w:color="auto" w:fill="F2F2F2" w:themeFill="background1" w:themeFillShade="F2"/>
          </w:tcPr>
          <w:p w:rsidR="00816141" w:rsidRPr="00D3624A" w:rsidRDefault="00816141" w:rsidP="00816141">
            <w:pPr>
              <w:jc w:val="center"/>
              <w:rPr>
                <w:b/>
                <w:sz w:val="28"/>
                <w:szCs w:val="28"/>
              </w:rPr>
            </w:pPr>
            <w:r w:rsidRPr="00D3624A">
              <w:rPr>
                <w:b/>
                <w:sz w:val="28"/>
                <w:szCs w:val="28"/>
              </w:rPr>
              <w:t>Article</w:t>
            </w:r>
          </w:p>
        </w:tc>
        <w:tc>
          <w:tcPr>
            <w:tcW w:w="8550" w:type="dxa"/>
            <w:shd w:val="clear" w:color="auto" w:fill="F2F2F2" w:themeFill="background1" w:themeFillShade="F2"/>
          </w:tcPr>
          <w:p w:rsidR="00D3624A" w:rsidRPr="00B1488C" w:rsidRDefault="00816141" w:rsidP="00FF07FB">
            <w:pPr>
              <w:jc w:val="center"/>
              <w:rPr>
                <w:b/>
                <w:sz w:val="16"/>
                <w:szCs w:val="16"/>
              </w:rPr>
            </w:pPr>
            <w:r w:rsidRPr="00D3624A">
              <w:rPr>
                <w:b/>
                <w:sz w:val="28"/>
                <w:szCs w:val="28"/>
              </w:rPr>
              <w:t>Information</w:t>
            </w:r>
          </w:p>
        </w:tc>
        <w:tc>
          <w:tcPr>
            <w:tcW w:w="3600" w:type="dxa"/>
            <w:shd w:val="clear" w:color="auto" w:fill="F2F2F2" w:themeFill="background1" w:themeFillShade="F2"/>
          </w:tcPr>
          <w:p w:rsidR="00816141" w:rsidRPr="00D3624A" w:rsidRDefault="00816141" w:rsidP="00816141">
            <w:pPr>
              <w:jc w:val="center"/>
              <w:rPr>
                <w:b/>
                <w:sz w:val="28"/>
                <w:szCs w:val="28"/>
              </w:rPr>
            </w:pPr>
            <w:r w:rsidRPr="00D3624A">
              <w:rPr>
                <w:b/>
                <w:sz w:val="28"/>
                <w:szCs w:val="28"/>
              </w:rPr>
              <w:t>Year 1 of Agreement</w:t>
            </w:r>
          </w:p>
        </w:tc>
      </w:tr>
      <w:tr w:rsidR="00A7523D" w:rsidTr="00D3624A">
        <w:tc>
          <w:tcPr>
            <w:tcW w:w="2430" w:type="dxa"/>
          </w:tcPr>
          <w:p w:rsidR="00083055" w:rsidRDefault="00083055" w:rsidP="00FF37B9">
            <w:r>
              <w:t>Agreement</w:t>
            </w:r>
            <w:r w:rsidR="00605266">
              <w:t xml:space="preserve"> Term</w:t>
            </w:r>
          </w:p>
        </w:tc>
        <w:tc>
          <w:tcPr>
            <w:tcW w:w="8550" w:type="dxa"/>
          </w:tcPr>
          <w:p w:rsidR="00083055" w:rsidRPr="00833E43" w:rsidRDefault="00833E43" w:rsidP="00B1513E">
            <w:r w:rsidRPr="00833E43">
              <w:t>January 1, 2019 through December 31, 2020</w:t>
            </w:r>
          </w:p>
        </w:tc>
        <w:tc>
          <w:tcPr>
            <w:tcW w:w="3600" w:type="dxa"/>
          </w:tcPr>
          <w:p w:rsidR="00083055" w:rsidRPr="00816141" w:rsidRDefault="00083055" w:rsidP="00816141">
            <w:pPr>
              <w:rPr>
                <w:b/>
              </w:rPr>
            </w:pPr>
          </w:p>
        </w:tc>
      </w:tr>
      <w:tr w:rsidR="00D3624A" w:rsidTr="00D3624A">
        <w:tc>
          <w:tcPr>
            <w:tcW w:w="2430" w:type="dxa"/>
          </w:tcPr>
          <w:p w:rsidR="00446CFA" w:rsidRDefault="00446CFA" w:rsidP="00FF37B9">
            <w:r>
              <w:t>Article 11.1</w:t>
            </w:r>
          </w:p>
        </w:tc>
        <w:tc>
          <w:tcPr>
            <w:tcW w:w="8550" w:type="dxa"/>
          </w:tcPr>
          <w:p w:rsidR="00446CFA" w:rsidRPr="00833E43" w:rsidRDefault="00446CFA" w:rsidP="00446CFA">
            <w:pPr>
              <w:pStyle w:val="NoSpacing"/>
            </w:pPr>
            <w:r>
              <w:t xml:space="preserve">Modified to: </w:t>
            </w:r>
            <w:r w:rsidRPr="00833E43">
              <w:t xml:space="preserve">grievance meetings shall be held within </w:t>
            </w:r>
          </w:p>
          <w:p w:rsidR="00446CFA" w:rsidRPr="00816141" w:rsidRDefault="00446CFA" w:rsidP="001A380E">
            <w:pPr>
              <w:pStyle w:val="NoSpacing"/>
              <w:rPr>
                <w:b/>
              </w:rPr>
            </w:pPr>
            <w:r w:rsidRPr="00833E43">
              <w:t>30 days of filing, unless mutually agreed to.  E</w:t>
            </w:r>
            <w:r>
              <w:t xml:space="preserve">very effort will be made to </w:t>
            </w:r>
            <w:r w:rsidRPr="00833E43">
              <w:t>address suspensions and terminations sooner.</w:t>
            </w:r>
          </w:p>
        </w:tc>
        <w:tc>
          <w:tcPr>
            <w:tcW w:w="3600" w:type="dxa"/>
          </w:tcPr>
          <w:p w:rsidR="00446CFA" w:rsidRPr="00816141" w:rsidRDefault="00446CFA" w:rsidP="00816141">
            <w:pPr>
              <w:rPr>
                <w:b/>
              </w:rPr>
            </w:pPr>
          </w:p>
        </w:tc>
      </w:tr>
      <w:tr w:rsidR="00D3624A" w:rsidTr="00D3624A">
        <w:trPr>
          <w:trHeight w:val="665"/>
        </w:trPr>
        <w:tc>
          <w:tcPr>
            <w:tcW w:w="2430" w:type="dxa"/>
          </w:tcPr>
          <w:p w:rsidR="00A7523D" w:rsidRDefault="00A7523D" w:rsidP="00A7523D">
            <w:r w:rsidRPr="00446CFA">
              <w:t>Article 12.2</w:t>
            </w:r>
          </w:p>
          <w:p w:rsidR="00A7523D" w:rsidRPr="00446CFA" w:rsidRDefault="00446CFA" w:rsidP="00D3624A">
            <w:r>
              <w:t>Unpaid Leave</w:t>
            </w:r>
          </w:p>
        </w:tc>
        <w:tc>
          <w:tcPr>
            <w:tcW w:w="8550" w:type="dxa"/>
          </w:tcPr>
          <w:p w:rsidR="00446CFA" w:rsidRPr="00816141" w:rsidRDefault="00446CFA" w:rsidP="00446CFA">
            <w:pPr>
              <w:rPr>
                <w:b/>
              </w:rPr>
            </w:pPr>
            <w:r w:rsidRPr="00446CFA">
              <w:t>Shall be amended to provide “An employee granted such leave shall not be</w:t>
            </w:r>
            <w:r>
              <w:t xml:space="preserve"> </w:t>
            </w:r>
            <w:r w:rsidRPr="00446CFA">
              <w:t>guaranteed employment upon the expiration of the leave”.</w:t>
            </w:r>
          </w:p>
        </w:tc>
        <w:tc>
          <w:tcPr>
            <w:tcW w:w="3600" w:type="dxa"/>
          </w:tcPr>
          <w:p w:rsidR="00446CFA" w:rsidRPr="00446CFA" w:rsidRDefault="00446CFA" w:rsidP="00816141">
            <w:r w:rsidRPr="00446CFA">
              <w:t>Effective date January 1, 2019</w:t>
            </w:r>
          </w:p>
        </w:tc>
      </w:tr>
      <w:tr w:rsidR="001A380E" w:rsidTr="00D3624A">
        <w:trPr>
          <w:trHeight w:val="665"/>
        </w:trPr>
        <w:tc>
          <w:tcPr>
            <w:tcW w:w="2430" w:type="dxa"/>
          </w:tcPr>
          <w:p w:rsidR="001A380E" w:rsidRPr="00446CFA" w:rsidRDefault="001A380E" w:rsidP="00446CFA">
            <w:r>
              <w:t>Article 20.2</w:t>
            </w:r>
          </w:p>
        </w:tc>
        <w:tc>
          <w:tcPr>
            <w:tcW w:w="8550" w:type="dxa"/>
          </w:tcPr>
          <w:p w:rsidR="001A380E" w:rsidRPr="001A380E" w:rsidRDefault="001A380E" w:rsidP="001A380E">
            <w:r w:rsidRPr="001A380E">
              <w:t>The CBA will be amended to state:</w:t>
            </w:r>
          </w:p>
          <w:p w:rsidR="001A380E" w:rsidRPr="00446CFA" w:rsidRDefault="001A380E" w:rsidP="00A7523D">
            <w:r w:rsidRPr="001A380E">
              <w:t xml:space="preserve">“Upon request, the Union will be shown the Agency </w:t>
            </w:r>
            <w:r w:rsidR="00607E5D" w:rsidRPr="001A380E">
              <w:t>Agreement which</w:t>
            </w:r>
            <w:r w:rsidRPr="001A380E">
              <w:t xml:space="preserve"> prohibits the cancellation in that instance.”</w:t>
            </w:r>
          </w:p>
        </w:tc>
        <w:tc>
          <w:tcPr>
            <w:tcW w:w="3600" w:type="dxa"/>
          </w:tcPr>
          <w:p w:rsidR="001A380E" w:rsidRPr="00446CFA" w:rsidRDefault="001A380E" w:rsidP="00816141"/>
        </w:tc>
      </w:tr>
      <w:tr w:rsidR="001A380E" w:rsidTr="00FF07FB">
        <w:trPr>
          <w:trHeight w:val="530"/>
        </w:trPr>
        <w:tc>
          <w:tcPr>
            <w:tcW w:w="2430" w:type="dxa"/>
          </w:tcPr>
          <w:p w:rsidR="00A7523D" w:rsidRDefault="00A7523D" w:rsidP="00605266">
            <w:pPr>
              <w:pStyle w:val="NoSpacing"/>
            </w:pPr>
            <w:r>
              <w:t>Article 21</w:t>
            </w:r>
          </w:p>
          <w:p w:rsidR="001A380E" w:rsidRDefault="00A7523D" w:rsidP="00605266">
            <w:pPr>
              <w:pStyle w:val="NoSpacing"/>
            </w:pPr>
            <w:r>
              <w:t>Education /Tuition Assist.</w:t>
            </w:r>
            <w:r w:rsidR="001A380E" w:rsidRPr="00833E43">
              <w:t xml:space="preserve"> </w:t>
            </w:r>
          </w:p>
          <w:p w:rsidR="00A7523D" w:rsidRDefault="00A7523D" w:rsidP="00605266">
            <w:pPr>
              <w:pStyle w:val="NoSpacing"/>
            </w:pPr>
            <w:r>
              <w:t>21.2, 21.4</w:t>
            </w:r>
          </w:p>
        </w:tc>
        <w:tc>
          <w:tcPr>
            <w:tcW w:w="8550" w:type="dxa"/>
          </w:tcPr>
          <w:p w:rsidR="001A380E" w:rsidRDefault="001A380E" w:rsidP="00A7523D">
            <w:pPr>
              <w:pStyle w:val="NoSpacing"/>
              <w:numPr>
                <w:ilvl w:val="0"/>
                <w:numId w:val="8"/>
              </w:numPr>
            </w:pPr>
            <w:r w:rsidRPr="00833E43">
              <w:t>Modify sentence to read: “The Hospital shall reimburse the employee for tuition up to a maximum of $5,250.00 per calendar year, for studies leading to BSN or higher nursing degree.</w:t>
            </w:r>
          </w:p>
          <w:p w:rsidR="00D3624A" w:rsidRDefault="00A7523D" w:rsidP="00D3624A">
            <w:pPr>
              <w:pStyle w:val="NoSpacing"/>
              <w:numPr>
                <w:ilvl w:val="0"/>
                <w:numId w:val="8"/>
              </w:numPr>
            </w:pPr>
            <w:r w:rsidRPr="00446CFA">
              <w:t xml:space="preserve">Certification course chart shall be revised as proposed.  </w:t>
            </w:r>
          </w:p>
          <w:tbl>
            <w:tblPr>
              <w:tblW w:w="5745" w:type="dxa"/>
              <w:jc w:val="center"/>
              <w:tblCellMar>
                <w:left w:w="0" w:type="dxa"/>
                <w:right w:w="0" w:type="dxa"/>
              </w:tblCellMar>
              <w:tblLook w:val="04A0" w:firstRow="1" w:lastRow="0" w:firstColumn="1" w:lastColumn="0" w:noHBand="0" w:noVBand="1"/>
            </w:tblPr>
            <w:tblGrid>
              <w:gridCol w:w="2408"/>
              <w:gridCol w:w="1644"/>
              <w:gridCol w:w="1693"/>
            </w:tblGrid>
            <w:tr w:rsidR="00D3624A" w:rsidRPr="00217AE5" w:rsidTr="00FF07FB">
              <w:trPr>
                <w:trHeight w:val="530"/>
                <w:jc w:val="center"/>
              </w:trPr>
              <w:tc>
                <w:tcPr>
                  <w:tcW w:w="2408" w:type="dxa"/>
                  <w:tcBorders>
                    <w:top w:val="single" w:sz="4" w:space="0" w:color="auto"/>
                    <w:left w:val="single" w:sz="4" w:space="0" w:color="auto"/>
                    <w:bottom w:val="single" w:sz="4" w:space="0" w:color="auto"/>
                    <w:right w:val="single" w:sz="4" w:space="0" w:color="auto"/>
                  </w:tcBorders>
                  <w:vAlign w:val="center"/>
                </w:tcPr>
                <w:p w:rsidR="00D3624A" w:rsidRPr="00FF07FB" w:rsidRDefault="00D3624A" w:rsidP="001D34D4">
                  <w:pPr>
                    <w:spacing w:before="200"/>
                    <w:jc w:val="center"/>
                    <w:rPr>
                      <w:b/>
                      <w:sz w:val="20"/>
                      <w:szCs w:val="20"/>
                      <w:u w:val="single"/>
                    </w:rPr>
                  </w:pPr>
                  <w:r w:rsidRPr="00FF07FB">
                    <w:rPr>
                      <w:b/>
                      <w:sz w:val="20"/>
                      <w:szCs w:val="20"/>
                      <w:u w:val="single"/>
                    </w:rPr>
                    <w:t>Course</w:t>
                  </w:r>
                </w:p>
              </w:tc>
              <w:tc>
                <w:tcPr>
                  <w:tcW w:w="1644" w:type="dxa"/>
                  <w:tcBorders>
                    <w:top w:val="single" w:sz="4" w:space="0" w:color="auto"/>
                    <w:left w:val="single" w:sz="4" w:space="0" w:color="auto"/>
                    <w:bottom w:val="single" w:sz="4" w:space="0" w:color="auto"/>
                    <w:right w:val="single" w:sz="4" w:space="0" w:color="auto"/>
                  </w:tcBorders>
                  <w:vAlign w:val="center"/>
                </w:tcPr>
                <w:p w:rsidR="00D3624A" w:rsidRPr="00FF07FB" w:rsidRDefault="00D3624A" w:rsidP="001D34D4">
                  <w:pPr>
                    <w:spacing w:before="200"/>
                    <w:jc w:val="center"/>
                    <w:rPr>
                      <w:b/>
                      <w:sz w:val="20"/>
                      <w:szCs w:val="20"/>
                      <w:u w:val="single"/>
                    </w:rPr>
                  </w:pPr>
                  <w:r w:rsidRPr="00FF07FB">
                    <w:rPr>
                      <w:b/>
                      <w:sz w:val="20"/>
                      <w:szCs w:val="20"/>
                      <w:u w:val="single"/>
                    </w:rPr>
                    <w:t>Initial</w:t>
                  </w:r>
                </w:p>
              </w:tc>
              <w:tc>
                <w:tcPr>
                  <w:tcW w:w="1693" w:type="dxa"/>
                  <w:tcBorders>
                    <w:top w:val="single" w:sz="4" w:space="0" w:color="auto"/>
                    <w:left w:val="single" w:sz="4" w:space="0" w:color="auto"/>
                    <w:bottom w:val="single" w:sz="4" w:space="0" w:color="auto"/>
                    <w:right w:val="single" w:sz="4" w:space="0" w:color="auto"/>
                  </w:tcBorders>
                  <w:vAlign w:val="center"/>
                </w:tcPr>
                <w:p w:rsidR="00D3624A" w:rsidRPr="00FF07FB" w:rsidRDefault="00D3624A" w:rsidP="001D34D4">
                  <w:pPr>
                    <w:spacing w:before="200"/>
                    <w:jc w:val="center"/>
                    <w:rPr>
                      <w:b/>
                      <w:sz w:val="20"/>
                      <w:szCs w:val="20"/>
                      <w:u w:val="single"/>
                    </w:rPr>
                  </w:pPr>
                  <w:r w:rsidRPr="00FF07FB">
                    <w:rPr>
                      <w:b/>
                      <w:sz w:val="20"/>
                      <w:szCs w:val="20"/>
                      <w:u w:val="single"/>
                    </w:rPr>
                    <w:t>Renewal</w:t>
                  </w:r>
                </w:p>
              </w:tc>
            </w:tr>
            <w:tr w:rsidR="00D3624A" w:rsidRPr="00217AE5" w:rsidTr="00FF07FB">
              <w:trPr>
                <w:trHeight w:val="530"/>
                <w:jc w:val="center"/>
              </w:trPr>
              <w:tc>
                <w:tcPr>
                  <w:tcW w:w="2408" w:type="dxa"/>
                  <w:tcBorders>
                    <w:top w:val="single" w:sz="4" w:space="0" w:color="auto"/>
                    <w:left w:val="single" w:sz="4" w:space="0" w:color="auto"/>
                    <w:bottom w:val="single" w:sz="4" w:space="0" w:color="auto"/>
                    <w:right w:val="single" w:sz="4" w:space="0" w:color="auto"/>
                  </w:tcBorders>
                  <w:vAlign w:val="center"/>
                </w:tcPr>
                <w:p w:rsidR="00D3624A" w:rsidRPr="00FF07FB" w:rsidRDefault="00D3624A" w:rsidP="001D34D4">
                  <w:pPr>
                    <w:spacing w:before="200"/>
                    <w:jc w:val="center"/>
                    <w:rPr>
                      <w:sz w:val="20"/>
                      <w:szCs w:val="20"/>
                    </w:rPr>
                  </w:pPr>
                  <w:r w:rsidRPr="00FF07FB">
                    <w:rPr>
                      <w:sz w:val="20"/>
                      <w:szCs w:val="20"/>
                    </w:rPr>
                    <w:t>ENPC/TNCC</w:t>
                  </w:r>
                </w:p>
              </w:tc>
              <w:tc>
                <w:tcPr>
                  <w:tcW w:w="1644" w:type="dxa"/>
                  <w:tcBorders>
                    <w:top w:val="single" w:sz="4" w:space="0" w:color="auto"/>
                    <w:left w:val="single" w:sz="4" w:space="0" w:color="auto"/>
                    <w:bottom w:val="single" w:sz="4" w:space="0" w:color="auto"/>
                    <w:right w:val="single" w:sz="4" w:space="0" w:color="auto"/>
                  </w:tcBorders>
                  <w:vAlign w:val="center"/>
                </w:tcPr>
                <w:p w:rsidR="00D3624A" w:rsidRPr="00FF07FB" w:rsidRDefault="00D3624A" w:rsidP="001D34D4">
                  <w:pPr>
                    <w:spacing w:before="200"/>
                    <w:jc w:val="center"/>
                    <w:rPr>
                      <w:sz w:val="20"/>
                      <w:szCs w:val="20"/>
                    </w:rPr>
                  </w:pPr>
                  <w:r w:rsidRPr="00FF07FB">
                    <w:rPr>
                      <w:sz w:val="20"/>
                      <w:szCs w:val="20"/>
                    </w:rPr>
                    <w:t>16 hours</w:t>
                  </w:r>
                </w:p>
              </w:tc>
              <w:tc>
                <w:tcPr>
                  <w:tcW w:w="1693" w:type="dxa"/>
                  <w:tcBorders>
                    <w:top w:val="single" w:sz="4" w:space="0" w:color="auto"/>
                    <w:left w:val="single" w:sz="4" w:space="0" w:color="auto"/>
                    <w:bottom w:val="single" w:sz="4" w:space="0" w:color="auto"/>
                    <w:right w:val="single" w:sz="4" w:space="0" w:color="auto"/>
                  </w:tcBorders>
                  <w:vAlign w:val="center"/>
                </w:tcPr>
                <w:p w:rsidR="00D3624A" w:rsidRPr="00FF07FB" w:rsidRDefault="00D3624A" w:rsidP="001D34D4">
                  <w:pPr>
                    <w:spacing w:before="200"/>
                    <w:jc w:val="center"/>
                    <w:rPr>
                      <w:sz w:val="20"/>
                      <w:szCs w:val="20"/>
                    </w:rPr>
                  </w:pPr>
                  <w:r w:rsidRPr="00FF07FB">
                    <w:rPr>
                      <w:sz w:val="20"/>
                      <w:szCs w:val="20"/>
                    </w:rPr>
                    <w:t>16 hours</w:t>
                  </w:r>
                </w:p>
              </w:tc>
            </w:tr>
            <w:tr w:rsidR="00D3624A" w:rsidRPr="00217AE5" w:rsidTr="00FF07FB">
              <w:trPr>
                <w:trHeight w:val="980"/>
                <w:jc w:val="center"/>
              </w:trPr>
              <w:tc>
                <w:tcPr>
                  <w:tcW w:w="2408" w:type="dxa"/>
                  <w:tcBorders>
                    <w:top w:val="single" w:sz="4" w:space="0" w:color="auto"/>
                    <w:left w:val="single" w:sz="4" w:space="0" w:color="auto"/>
                    <w:bottom w:val="single" w:sz="4" w:space="0" w:color="auto"/>
                    <w:right w:val="single" w:sz="4" w:space="0" w:color="auto"/>
                  </w:tcBorders>
                  <w:vAlign w:val="center"/>
                </w:tcPr>
                <w:p w:rsidR="00D3624A" w:rsidRPr="00FF07FB" w:rsidRDefault="00D3624A" w:rsidP="001D34D4">
                  <w:pPr>
                    <w:spacing w:before="200"/>
                    <w:jc w:val="center"/>
                    <w:rPr>
                      <w:sz w:val="20"/>
                      <w:szCs w:val="20"/>
                    </w:rPr>
                  </w:pPr>
                  <w:r w:rsidRPr="00FF07FB">
                    <w:rPr>
                      <w:sz w:val="20"/>
                      <w:szCs w:val="20"/>
                    </w:rPr>
                    <w:t>ONS-ONCC/ APHON:</w:t>
                  </w:r>
                </w:p>
                <w:p w:rsidR="00D3624A" w:rsidRPr="00FF07FB" w:rsidRDefault="00D3624A" w:rsidP="001D34D4">
                  <w:pPr>
                    <w:spacing w:before="200"/>
                    <w:jc w:val="center"/>
                    <w:rPr>
                      <w:sz w:val="20"/>
                      <w:szCs w:val="20"/>
                    </w:rPr>
                  </w:pPr>
                  <w:r w:rsidRPr="00FF07FB">
                    <w:rPr>
                      <w:sz w:val="20"/>
                      <w:szCs w:val="20"/>
                    </w:rPr>
                    <w:t>Chemotherapy/Biotherapy</w:t>
                  </w:r>
                </w:p>
              </w:tc>
              <w:tc>
                <w:tcPr>
                  <w:tcW w:w="1644" w:type="dxa"/>
                  <w:tcBorders>
                    <w:top w:val="single" w:sz="4" w:space="0" w:color="auto"/>
                    <w:left w:val="single" w:sz="4" w:space="0" w:color="auto"/>
                    <w:bottom w:val="single" w:sz="4" w:space="0" w:color="auto"/>
                    <w:right w:val="single" w:sz="4" w:space="0" w:color="auto"/>
                  </w:tcBorders>
                  <w:vAlign w:val="center"/>
                </w:tcPr>
                <w:p w:rsidR="00D3624A" w:rsidRPr="00FF07FB" w:rsidRDefault="00D3624A" w:rsidP="001D34D4">
                  <w:pPr>
                    <w:spacing w:before="200"/>
                    <w:jc w:val="center"/>
                    <w:rPr>
                      <w:sz w:val="20"/>
                      <w:szCs w:val="20"/>
                    </w:rPr>
                  </w:pPr>
                  <w:r w:rsidRPr="00FF07FB">
                    <w:rPr>
                      <w:sz w:val="20"/>
                      <w:szCs w:val="20"/>
                    </w:rPr>
                    <w:t>20 hour</w:t>
                  </w:r>
                </w:p>
              </w:tc>
              <w:tc>
                <w:tcPr>
                  <w:tcW w:w="1693" w:type="dxa"/>
                  <w:tcBorders>
                    <w:top w:val="single" w:sz="4" w:space="0" w:color="auto"/>
                    <w:left w:val="single" w:sz="4" w:space="0" w:color="auto"/>
                    <w:bottom w:val="single" w:sz="4" w:space="0" w:color="auto"/>
                    <w:right w:val="single" w:sz="4" w:space="0" w:color="auto"/>
                  </w:tcBorders>
                  <w:vAlign w:val="center"/>
                </w:tcPr>
                <w:p w:rsidR="00D3624A" w:rsidRPr="00FF07FB" w:rsidRDefault="00D3624A" w:rsidP="001D34D4">
                  <w:pPr>
                    <w:spacing w:before="200"/>
                    <w:jc w:val="center"/>
                    <w:rPr>
                      <w:sz w:val="20"/>
                      <w:szCs w:val="20"/>
                    </w:rPr>
                  </w:pPr>
                  <w:r w:rsidRPr="00FF07FB">
                    <w:rPr>
                      <w:sz w:val="20"/>
                      <w:szCs w:val="20"/>
                    </w:rPr>
                    <w:t>7 hours</w:t>
                  </w:r>
                </w:p>
              </w:tc>
            </w:tr>
            <w:tr w:rsidR="00D3624A" w:rsidRPr="00217AE5" w:rsidTr="00D3624A">
              <w:trPr>
                <w:trHeight w:val="102"/>
                <w:jc w:val="center"/>
              </w:trPr>
              <w:tc>
                <w:tcPr>
                  <w:tcW w:w="2408" w:type="dxa"/>
                  <w:tcBorders>
                    <w:top w:val="single" w:sz="4" w:space="0" w:color="auto"/>
                    <w:left w:val="single" w:sz="4" w:space="0" w:color="auto"/>
                    <w:bottom w:val="single" w:sz="4" w:space="0" w:color="auto"/>
                    <w:right w:val="single" w:sz="4" w:space="0" w:color="auto"/>
                  </w:tcBorders>
                  <w:vAlign w:val="center"/>
                </w:tcPr>
                <w:p w:rsidR="00D3624A" w:rsidRPr="00FF07FB" w:rsidRDefault="00D3624A" w:rsidP="001D34D4">
                  <w:pPr>
                    <w:spacing w:before="200"/>
                    <w:jc w:val="center"/>
                    <w:rPr>
                      <w:sz w:val="20"/>
                      <w:szCs w:val="20"/>
                    </w:rPr>
                  </w:pPr>
                  <w:r w:rsidRPr="00FF07FB">
                    <w:rPr>
                      <w:sz w:val="20"/>
                      <w:szCs w:val="20"/>
                    </w:rPr>
                    <w:t xml:space="preserve">   ACLS/PALS</w:t>
                  </w:r>
                </w:p>
              </w:tc>
              <w:tc>
                <w:tcPr>
                  <w:tcW w:w="1644" w:type="dxa"/>
                  <w:tcBorders>
                    <w:top w:val="single" w:sz="4" w:space="0" w:color="auto"/>
                    <w:left w:val="single" w:sz="4" w:space="0" w:color="auto"/>
                    <w:bottom w:val="single" w:sz="4" w:space="0" w:color="auto"/>
                    <w:right w:val="single" w:sz="4" w:space="0" w:color="auto"/>
                  </w:tcBorders>
                  <w:vAlign w:val="center"/>
                </w:tcPr>
                <w:p w:rsidR="00D3624A" w:rsidRPr="00FF07FB" w:rsidRDefault="00D3624A" w:rsidP="001D34D4">
                  <w:pPr>
                    <w:spacing w:before="200"/>
                    <w:jc w:val="center"/>
                    <w:rPr>
                      <w:sz w:val="20"/>
                      <w:szCs w:val="20"/>
                    </w:rPr>
                  </w:pPr>
                  <w:r w:rsidRPr="00FF07FB">
                    <w:rPr>
                      <w:sz w:val="20"/>
                      <w:szCs w:val="20"/>
                    </w:rPr>
                    <w:t>16 hours</w:t>
                  </w:r>
                </w:p>
              </w:tc>
              <w:tc>
                <w:tcPr>
                  <w:tcW w:w="1693" w:type="dxa"/>
                  <w:tcBorders>
                    <w:top w:val="single" w:sz="4" w:space="0" w:color="auto"/>
                    <w:left w:val="single" w:sz="4" w:space="0" w:color="auto"/>
                    <w:bottom w:val="single" w:sz="4" w:space="0" w:color="auto"/>
                    <w:right w:val="single" w:sz="4" w:space="0" w:color="auto"/>
                  </w:tcBorders>
                  <w:vAlign w:val="center"/>
                </w:tcPr>
                <w:p w:rsidR="00D3624A" w:rsidRPr="00FF07FB" w:rsidRDefault="00D3624A" w:rsidP="001D34D4">
                  <w:pPr>
                    <w:spacing w:before="200"/>
                    <w:jc w:val="center"/>
                    <w:rPr>
                      <w:sz w:val="20"/>
                      <w:szCs w:val="20"/>
                    </w:rPr>
                  </w:pPr>
                  <w:r w:rsidRPr="00FF07FB">
                    <w:rPr>
                      <w:sz w:val="20"/>
                      <w:szCs w:val="20"/>
                    </w:rPr>
                    <w:t>8 hours</w:t>
                  </w:r>
                </w:p>
              </w:tc>
            </w:tr>
            <w:tr w:rsidR="00D3624A" w:rsidRPr="00217AE5" w:rsidTr="00D3624A">
              <w:trPr>
                <w:trHeight w:val="107"/>
                <w:jc w:val="center"/>
              </w:trPr>
              <w:tc>
                <w:tcPr>
                  <w:tcW w:w="2408" w:type="dxa"/>
                  <w:tcBorders>
                    <w:top w:val="single" w:sz="4" w:space="0" w:color="auto"/>
                    <w:left w:val="single" w:sz="4" w:space="0" w:color="auto"/>
                    <w:bottom w:val="single" w:sz="4" w:space="0" w:color="auto"/>
                    <w:right w:val="single" w:sz="4" w:space="0" w:color="auto"/>
                  </w:tcBorders>
                  <w:vAlign w:val="center"/>
                </w:tcPr>
                <w:p w:rsidR="00D3624A" w:rsidRPr="00FF07FB" w:rsidRDefault="00D3624A" w:rsidP="001D34D4">
                  <w:pPr>
                    <w:spacing w:before="200"/>
                    <w:jc w:val="center"/>
                    <w:rPr>
                      <w:sz w:val="20"/>
                      <w:szCs w:val="20"/>
                    </w:rPr>
                  </w:pPr>
                  <w:r w:rsidRPr="00FF07FB">
                    <w:rPr>
                      <w:sz w:val="20"/>
                      <w:szCs w:val="20"/>
                    </w:rPr>
                    <w:t>Stroke Education</w:t>
                  </w:r>
                </w:p>
              </w:tc>
              <w:tc>
                <w:tcPr>
                  <w:tcW w:w="1644" w:type="dxa"/>
                  <w:tcBorders>
                    <w:top w:val="single" w:sz="4" w:space="0" w:color="auto"/>
                    <w:left w:val="single" w:sz="4" w:space="0" w:color="auto"/>
                    <w:bottom w:val="single" w:sz="4" w:space="0" w:color="auto"/>
                    <w:right w:val="single" w:sz="4" w:space="0" w:color="auto"/>
                  </w:tcBorders>
                  <w:vAlign w:val="center"/>
                </w:tcPr>
                <w:p w:rsidR="00D3624A" w:rsidRPr="00FF07FB" w:rsidRDefault="00D3624A" w:rsidP="001D34D4">
                  <w:pPr>
                    <w:spacing w:before="200"/>
                    <w:jc w:val="center"/>
                    <w:rPr>
                      <w:sz w:val="20"/>
                      <w:szCs w:val="20"/>
                    </w:rPr>
                  </w:pPr>
                  <w:r w:rsidRPr="00FF07FB">
                    <w:rPr>
                      <w:sz w:val="20"/>
                      <w:szCs w:val="20"/>
                    </w:rPr>
                    <w:t>8 hours</w:t>
                  </w:r>
                </w:p>
              </w:tc>
              <w:tc>
                <w:tcPr>
                  <w:tcW w:w="1693" w:type="dxa"/>
                  <w:tcBorders>
                    <w:top w:val="single" w:sz="4" w:space="0" w:color="auto"/>
                    <w:left w:val="single" w:sz="4" w:space="0" w:color="auto"/>
                    <w:bottom w:val="single" w:sz="4" w:space="0" w:color="auto"/>
                    <w:right w:val="single" w:sz="4" w:space="0" w:color="auto"/>
                  </w:tcBorders>
                  <w:vAlign w:val="center"/>
                </w:tcPr>
                <w:p w:rsidR="00D3624A" w:rsidRPr="00FF07FB" w:rsidRDefault="00D3624A" w:rsidP="001D34D4">
                  <w:pPr>
                    <w:spacing w:before="200"/>
                    <w:jc w:val="center"/>
                    <w:rPr>
                      <w:sz w:val="20"/>
                      <w:szCs w:val="20"/>
                    </w:rPr>
                  </w:pPr>
                  <w:r w:rsidRPr="00FF07FB">
                    <w:rPr>
                      <w:sz w:val="20"/>
                      <w:szCs w:val="20"/>
                    </w:rPr>
                    <w:t>8 hours</w:t>
                  </w:r>
                </w:p>
              </w:tc>
            </w:tr>
            <w:tr w:rsidR="00D3624A" w:rsidRPr="00217AE5" w:rsidTr="00D3624A">
              <w:trPr>
                <w:trHeight w:val="102"/>
                <w:jc w:val="center"/>
              </w:trPr>
              <w:tc>
                <w:tcPr>
                  <w:tcW w:w="2408" w:type="dxa"/>
                  <w:tcBorders>
                    <w:top w:val="single" w:sz="4" w:space="0" w:color="auto"/>
                    <w:left w:val="single" w:sz="4" w:space="0" w:color="auto"/>
                    <w:bottom w:val="single" w:sz="4" w:space="0" w:color="auto"/>
                    <w:right w:val="single" w:sz="4" w:space="0" w:color="auto"/>
                  </w:tcBorders>
                  <w:vAlign w:val="center"/>
                </w:tcPr>
                <w:p w:rsidR="00D3624A" w:rsidRPr="00FF07FB" w:rsidRDefault="00D3624A" w:rsidP="001D34D4">
                  <w:pPr>
                    <w:spacing w:before="200"/>
                    <w:jc w:val="center"/>
                    <w:rPr>
                      <w:sz w:val="20"/>
                      <w:szCs w:val="20"/>
                    </w:rPr>
                  </w:pPr>
                  <w:r w:rsidRPr="00FF07FB">
                    <w:rPr>
                      <w:sz w:val="20"/>
                      <w:szCs w:val="20"/>
                    </w:rPr>
                    <w:t>NRP</w:t>
                  </w:r>
                </w:p>
              </w:tc>
              <w:tc>
                <w:tcPr>
                  <w:tcW w:w="1644" w:type="dxa"/>
                  <w:tcBorders>
                    <w:top w:val="single" w:sz="4" w:space="0" w:color="auto"/>
                    <w:left w:val="single" w:sz="4" w:space="0" w:color="auto"/>
                    <w:bottom w:val="single" w:sz="4" w:space="0" w:color="auto"/>
                    <w:right w:val="single" w:sz="4" w:space="0" w:color="auto"/>
                  </w:tcBorders>
                  <w:vAlign w:val="center"/>
                </w:tcPr>
                <w:p w:rsidR="00D3624A" w:rsidRPr="00FF07FB" w:rsidRDefault="00D3624A" w:rsidP="001D34D4">
                  <w:pPr>
                    <w:spacing w:before="200"/>
                    <w:jc w:val="center"/>
                    <w:rPr>
                      <w:sz w:val="20"/>
                      <w:szCs w:val="20"/>
                    </w:rPr>
                  </w:pPr>
                  <w:r w:rsidRPr="00FF07FB">
                    <w:rPr>
                      <w:sz w:val="20"/>
                      <w:szCs w:val="20"/>
                    </w:rPr>
                    <w:t>11 hours</w:t>
                  </w:r>
                </w:p>
              </w:tc>
              <w:tc>
                <w:tcPr>
                  <w:tcW w:w="1693" w:type="dxa"/>
                  <w:tcBorders>
                    <w:top w:val="single" w:sz="4" w:space="0" w:color="auto"/>
                    <w:left w:val="single" w:sz="4" w:space="0" w:color="auto"/>
                    <w:bottom w:val="single" w:sz="4" w:space="0" w:color="auto"/>
                    <w:right w:val="single" w:sz="4" w:space="0" w:color="auto"/>
                  </w:tcBorders>
                  <w:vAlign w:val="center"/>
                </w:tcPr>
                <w:p w:rsidR="00D3624A" w:rsidRPr="00FF07FB" w:rsidRDefault="00D3624A" w:rsidP="001D34D4">
                  <w:pPr>
                    <w:spacing w:before="200"/>
                    <w:jc w:val="center"/>
                    <w:rPr>
                      <w:sz w:val="20"/>
                      <w:szCs w:val="20"/>
                    </w:rPr>
                  </w:pPr>
                  <w:r w:rsidRPr="00FF07FB">
                    <w:rPr>
                      <w:sz w:val="20"/>
                      <w:szCs w:val="20"/>
                    </w:rPr>
                    <w:t>11 hours</w:t>
                  </w:r>
                </w:p>
              </w:tc>
            </w:tr>
            <w:tr w:rsidR="00FF07FB" w:rsidRPr="00217AE5" w:rsidTr="00D3624A">
              <w:trPr>
                <w:trHeight w:val="102"/>
                <w:jc w:val="center"/>
              </w:trPr>
              <w:tc>
                <w:tcPr>
                  <w:tcW w:w="2408" w:type="dxa"/>
                  <w:tcBorders>
                    <w:top w:val="single" w:sz="4" w:space="0" w:color="auto"/>
                    <w:left w:val="single" w:sz="4" w:space="0" w:color="auto"/>
                    <w:bottom w:val="single" w:sz="4" w:space="0" w:color="auto"/>
                    <w:right w:val="single" w:sz="4" w:space="0" w:color="auto"/>
                  </w:tcBorders>
                  <w:vAlign w:val="center"/>
                </w:tcPr>
                <w:p w:rsidR="00FF07FB" w:rsidRPr="00217AE5" w:rsidRDefault="00295FB5" w:rsidP="001D34D4">
                  <w:pPr>
                    <w:spacing w:before="200"/>
                    <w:jc w:val="center"/>
                  </w:pPr>
                  <w:r>
                    <w:t>BLS</w:t>
                  </w:r>
                </w:p>
              </w:tc>
              <w:tc>
                <w:tcPr>
                  <w:tcW w:w="1644" w:type="dxa"/>
                  <w:tcBorders>
                    <w:top w:val="single" w:sz="4" w:space="0" w:color="auto"/>
                    <w:left w:val="single" w:sz="4" w:space="0" w:color="auto"/>
                    <w:bottom w:val="single" w:sz="4" w:space="0" w:color="auto"/>
                    <w:right w:val="single" w:sz="4" w:space="0" w:color="auto"/>
                  </w:tcBorders>
                  <w:vAlign w:val="center"/>
                </w:tcPr>
                <w:p w:rsidR="00FF07FB" w:rsidRPr="00217AE5" w:rsidRDefault="00295FB5" w:rsidP="001D34D4">
                  <w:pPr>
                    <w:spacing w:before="200"/>
                    <w:jc w:val="center"/>
                  </w:pPr>
                  <w:r>
                    <w:t>4.5 hours</w:t>
                  </w:r>
                </w:p>
              </w:tc>
              <w:tc>
                <w:tcPr>
                  <w:tcW w:w="1693" w:type="dxa"/>
                  <w:tcBorders>
                    <w:top w:val="single" w:sz="4" w:space="0" w:color="auto"/>
                    <w:left w:val="single" w:sz="4" w:space="0" w:color="auto"/>
                    <w:bottom w:val="single" w:sz="4" w:space="0" w:color="auto"/>
                    <w:right w:val="single" w:sz="4" w:space="0" w:color="auto"/>
                  </w:tcBorders>
                  <w:vAlign w:val="center"/>
                </w:tcPr>
                <w:p w:rsidR="00FF07FB" w:rsidRPr="00217AE5" w:rsidRDefault="00295FB5" w:rsidP="001D34D4">
                  <w:pPr>
                    <w:spacing w:before="200"/>
                    <w:jc w:val="center"/>
                  </w:pPr>
                  <w:r>
                    <w:t>4.5 hours</w:t>
                  </w:r>
                </w:p>
              </w:tc>
            </w:tr>
          </w:tbl>
          <w:p w:rsidR="00D3624A" w:rsidRPr="00816141" w:rsidRDefault="00D3624A" w:rsidP="00D3624A">
            <w:pPr>
              <w:pStyle w:val="NoSpacing"/>
              <w:rPr>
                <w:b/>
              </w:rPr>
            </w:pPr>
          </w:p>
        </w:tc>
        <w:tc>
          <w:tcPr>
            <w:tcW w:w="3600" w:type="dxa"/>
          </w:tcPr>
          <w:p w:rsidR="001A380E" w:rsidRPr="00816141" w:rsidRDefault="001A380E" w:rsidP="00816141">
            <w:pPr>
              <w:rPr>
                <w:b/>
              </w:rPr>
            </w:pPr>
            <w:r w:rsidRPr="00446CFA">
              <w:t>Effective date January 1, 2019</w:t>
            </w:r>
          </w:p>
        </w:tc>
      </w:tr>
      <w:tr w:rsidR="001A380E" w:rsidTr="00D3624A">
        <w:tc>
          <w:tcPr>
            <w:tcW w:w="2430" w:type="dxa"/>
          </w:tcPr>
          <w:p w:rsidR="00A7523D" w:rsidRDefault="00A7523D" w:rsidP="001A380E">
            <w:pPr>
              <w:pStyle w:val="NoSpacing"/>
            </w:pPr>
            <w:r>
              <w:t>Article 23.1</w:t>
            </w:r>
          </w:p>
          <w:p w:rsidR="00A7523D" w:rsidRPr="00446CFA" w:rsidRDefault="00605266" w:rsidP="00A7523D">
            <w:pPr>
              <w:pStyle w:val="NoSpacing"/>
            </w:pPr>
            <w:r>
              <w:t xml:space="preserve">Acuity &amp; </w:t>
            </w:r>
            <w:r w:rsidR="001A380E">
              <w:t>Staffing</w:t>
            </w:r>
          </w:p>
        </w:tc>
        <w:tc>
          <w:tcPr>
            <w:tcW w:w="8550" w:type="dxa"/>
          </w:tcPr>
          <w:p w:rsidR="001A380E" w:rsidRPr="00446CFA" w:rsidRDefault="001A380E" w:rsidP="00605266">
            <w:pPr>
              <w:pStyle w:val="NoSpacing"/>
            </w:pPr>
            <w:r w:rsidRPr="001A380E">
              <w:t>Will be amended to include “… 2 hours before the start of the Registered Nurses shift”</w:t>
            </w:r>
          </w:p>
        </w:tc>
        <w:tc>
          <w:tcPr>
            <w:tcW w:w="3600" w:type="dxa"/>
          </w:tcPr>
          <w:p w:rsidR="001A380E" w:rsidRPr="00446CFA" w:rsidRDefault="00D3624A" w:rsidP="00816141">
            <w:r w:rsidRPr="00446CFA">
              <w:t>Effective date January 1, 2019</w:t>
            </w:r>
          </w:p>
        </w:tc>
      </w:tr>
      <w:tr w:rsidR="001A380E" w:rsidTr="00D3624A">
        <w:tc>
          <w:tcPr>
            <w:tcW w:w="2430" w:type="dxa"/>
          </w:tcPr>
          <w:p w:rsidR="00A7523D" w:rsidRDefault="00A7523D" w:rsidP="001A380E">
            <w:r>
              <w:t>Article 27.3</w:t>
            </w:r>
          </w:p>
          <w:p w:rsidR="001A380E" w:rsidRDefault="001A380E" w:rsidP="001A380E">
            <w:r>
              <w:t>Bereavement</w:t>
            </w:r>
          </w:p>
          <w:p w:rsidR="00A7523D" w:rsidRDefault="00A7523D" w:rsidP="001A380E"/>
        </w:tc>
        <w:tc>
          <w:tcPr>
            <w:tcW w:w="8550" w:type="dxa"/>
          </w:tcPr>
          <w:p w:rsidR="001A380E" w:rsidRDefault="001A380E" w:rsidP="00A7523D">
            <w:pPr>
              <w:pStyle w:val="ListParagraph"/>
              <w:numPr>
                <w:ilvl w:val="0"/>
                <w:numId w:val="7"/>
              </w:numPr>
            </w:pPr>
            <w:r>
              <w:t>Modification: Add bereavement time for foster child(ren) and delete same sex partner</w:t>
            </w:r>
          </w:p>
          <w:p w:rsidR="00A7523D" w:rsidRPr="001A380E" w:rsidRDefault="001A380E" w:rsidP="00D3624A">
            <w:pPr>
              <w:pStyle w:val="NoSpacing"/>
              <w:numPr>
                <w:ilvl w:val="0"/>
                <w:numId w:val="7"/>
              </w:numPr>
            </w:pPr>
            <w:r w:rsidRPr="00833E43">
              <w:t>Will be amended to include the following new sentence:</w:t>
            </w:r>
            <w:r w:rsidR="00A7523D">
              <w:t xml:space="preserve"> “</w:t>
            </w:r>
            <w:r w:rsidRPr="00833E43">
              <w:t>A Registered Nurse is eligible to use PTO to attend a memorial service at a later date.  Such timely PTO request will not be unreasonably denied.”</w:t>
            </w:r>
          </w:p>
        </w:tc>
        <w:tc>
          <w:tcPr>
            <w:tcW w:w="3600" w:type="dxa"/>
          </w:tcPr>
          <w:p w:rsidR="001A380E" w:rsidRPr="00816141" w:rsidRDefault="001A380E" w:rsidP="00816141">
            <w:pPr>
              <w:rPr>
                <w:b/>
              </w:rPr>
            </w:pPr>
            <w:r w:rsidRPr="00446CFA">
              <w:t>Effective date January 1, 2019</w:t>
            </w:r>
          </w:p>
        </w:tc>
      </w:tr>
      <w:tr w:rsidR="001A380E" w:rsidTr="00D3624A">
        <w:tc>
          <w:tcPr>
            <w:tcW w:w="2430" w:type="dxa"/>
          </w:tcPr>
          <w:p w:rsidR="00A7523D" w:rsidRDefault="00A7523D" w:rsidP="00A7523D">
            <w:r>
              <w:t>Article 29 Sec.</w:t>
            </w:r>
            <w:r w:rsidRPr="00833E43">
              <w:t xml:space="preserve"> C</w:t>
            </w:r>
          </w:p>
          <w:p w:rsidR="001A380E" w:rsidRDefault="001A380E" w:rsidP="001A380E">
            <w:r>
              <w:t>On Call Pay</w:t>
            </w:r>
          </w:p>
          <w:p w:rsidR="00A7523D" w:rsidRDefault="00A7523D" w:rsidP="00A7523D"/>
        </w:tc>
        <w:tc>
          <w:tcPr>
            <w:tcW w:w="8550" w:type="dxa"/>
          </w:tcPr>
          <w:p w:rsidR="001A380E" w:rsidRPr="00B152F8" w:rsidRDefault="001A380E" w:rsidP="001A380E">
            <w:r w:rsidRPr="00B152F8">
              <w:t xml:space="preserve">Increase from $4.50/hour to $4.75/hr </w:t>
            </w:r>
            <w:r w:rsidRPr="00816141">
              <w:rPr>
                <w:u w:val="single"/>
              </w:rPr>
              <w:t>retroactive</w:t>
            </w:r>
            <w:r w:rsidRPr="00B152F8">
              <w:t xml:space="preserve"> to the first pay of January 2019.</w:t>
            </w:r>
          </w:p>
          <w:p w:rsidR="001A380E" w:rsidRPr="00816141" w:rsidRDefault="001A380E" w:rsidP="00B1513E">
            <w:pPr>
              <w:rPr>
                <w:b/>
              </w:rPr>
            </w:pPr>
          </w:p>
        </w:tc>
        <w:tc>
          <w:tcPr>
            <w:tcW w:w="3600" w:type="dxa"/>
          </w:tcPr>
          <w:p w:rsidR="001A380E" w:rsidRPr="0035545F" w:rsidRDefault="001A380E" w:rsidP="001A380E">
            <w:pPr>
              <w:rPr>
                <w:b/>
              </w:rPr>
            </w:pPr>
            <w:r w:rsidRPr="0035545F">
              <w:rPr>
                <w:b/>
              </w:rPr>
              <w:t xml:space="preserve">Year 1 Effective Date: </w:t>
            </w:r>
          </w:p>
          <w:p w:rsidR="001A380E" w:rsidRPr="0035545F" w:rsidRDefault="001A380E" w:rsidP="001A380E">
            <w:r w:rsidRPr="0035545F">
              <w:t xml:space="preserve">RNs covered by the agreement will see the increase for on call pay </w:t>
            </w:r>
            <w:r w:rsidR="005F282B">
              <w:t>effective</w:t>
            </w:r>
            <w:r w:rsidRPr="0035545F">
              <w:t xml:space="preserve"> </w:t>
            </w:r>
            <w:r w:rsidR="005F282B">
              <w:t xml:space="preserve">pay period beginning </w:t>
            </w:r>
            <w:r w:rsidR="0010633C" w:rsidRPr="0035545F">
              <w:t>June 2</w:t>
            </w:r>
            <w:r w:rsidRPr="0035545F">
              <w:t xml:space="preserve">, 2019.  </w:t>
            </w:r>
          </w:p>
          <w:p w:rsidR="005018F1" w:rsidRPr="0035545F" w:rsidRDefault="005018F1" w:rsidP="001A380E"/>
          <w:p w:rsidR="001A380E" w:rsidRPr="0035545F" w:rsidRDefault="001A380E" w:rsidP="001A380E">
            <w:pPr>
              <w:rPr>
                <w:b/>
              </w:rPr>
            </w:pPr>
            <w:r w:rsidRPr="0035545F">
              <w:rPr>
                <w:b/>
              </w:rPr>
              <w:t xml:space="preserve">Retroactive Pay: </w:t>
            </w:r>
          </w:p>
          <w:p w:rsidR="00D3624A" w:rsidRPr="0035545F" w:rsidRDefault="001A380E" w:rsidP="00D3624A">
            <w:r w:rsidRPr="0035545F">
              <w:t xml:space="preserve">Retroactive pay due back to December </w:t>
            </w:r>
            <w:r w:rsidR="0010633C" w:rsidRPr="0035545F">
              <w:t>30</w:t>
            </w:r>
            <w:r w:rsidRPr="0035545F">
              <w:t xml:space="preserve">, 2018 </w:t>
            </w:r>
            <w:r w:rsidR="0010633C" w:rsidRPr="0035545F">
              <w:t xml:space="preserve">to May 18, 2019 </w:t>
            </w:r>
            <w:r w:rsidRPr="0035545F">
              <w:t xml:space="preserve">will be paid out in pay check dated June </w:t>
            </w:r>
            <w:r w:rsidR="0010633C" w:rsidRPr="0035545F">
              <w:t>6</w:t>
            </w:r>
            <w:r w:rsidRPr="0035545F">
              <w:t>, 2019</w:t>
            </w:r>
            <w:r w:rsidR="00605266" w:rsidRPr="0035545F">
              <w:t>.</w:t>
            </w:r>
          </w:p>
          <w:p w:rsidR="0010633C" w:rsidRPr="0035545F" w:rsidRDefault="0010633C" w:rsidP="00D3624A"/>
          <w:p w:rsidR="00D3624A" w:rsidRPr="00816141" w:rsidRDefault="0010633C" w:rsidP="005F282B">
            <w:pPr>
              <w:rPr>
                <w:b/>
              </w:rPr>
            </w:pPr>
            <w:r w:rsidRPr="0035545F">
              <w:t>Retroactive pay for the May 19, 2019 to June 1, 2019 pay period will be paid out in pay check dated June 20, 2019.</w:t>
            </w:r>
          </w:p>
        </w:tc>
      </w:tr>
      <w:tr w:rsidR="001A380E" w:rsidTr="00D3624A">
        <w:tc>
          <w:tcPr>
            <w:tcW w:w="2430" w:type="dxa"/>
          </w:tcPr>
          <w:p w:rsidR="00A7523D" w:rsidRDefault="00A7523D" w:rsidP="00A7523D">
            <w:pPr>
              <w:rPr>
                <w:sz w:val="24"/>
                <w:szCs w:val="24"/>
                <w:u w:val="single"/>
              </w:rPr>
            </w:pPr>
            <w:r>
              <w:t>Article 34 Sec.</w:t>
            </w:r>
            <w:r w:rsidRPr="00446CFA">
              <w:t xml:space="preserve"> 6</w:t>
            </w:r>
            <w:r w:rsidRPr="00113731">
              <w:rPr>
                <w:sz w:val="24"/>
                <w:szCs w:val="24"/>
                <w:u w:val="single"/>
              </w:rPr>
              <w:t xml:space="preserve"> </w:t>
            </w:r>
          </w:p>
          <w:p w:rsidR="00A7523D" w:rsidRPr="00833E43" w:rsidRDefault="001A380E" w:rsidP="00D3624A">
            <w:r>
              <w:t>Professional Advancement System (PAS)</w:t>
            </w:r>
          </w:p>
        </w:tc>
        <w:tc>
          <w:tcPr>
            <w:tcW w:w="8550" w:type="dxa"/>
          </w:tcPr>
          <w:p w:rsidR="00B1488C" w:rsidRPr="00B152F8" w:rsidRDefault="001A380E" w:rsidP="005F282B">
            <w:pPr>
              <w:pStyle w:val="NoSpacing"/>
            </w:pPr>
            <w:r w:rsidRPr="005E22F0">
              <w:t>Effective January 1, 2020, professional registered nurses hired before June 1, 2014, shall be eligible to submit credit earned before June 1, 2014 toward Clinical Nurse Level III designation providing they are currently at the Clinical Nurse II level</w:t>
            </w:r>
            <w:r w:rsidRPr="000E0C7D">
              <w:rPr>
                <w:sz w:val="24"/>
                <w:szCs w:val="24"/>
              </w:rPr>
              <w:t>.</w:t>
            </w:r>
            <w:r w:rsidRPr="005E22F0">
              <w:rPr>
                <w:sz w:val="24"/>
                <w:szCs w:val="24"/>
              </w:rPr>
              <w:t xml:space="preserve"> </w:t>
            </w:r>
            <w:r w:rsidRPr="005E22F0">
              <w:t xml:space="preserve">This documentation must be submitted by Saturday, February 29, 2020.   </w:t>
            </w:r>
          </w:p>
        </w:tc>
        <w:tc>
          <w:tcPr>
            <w:tcW w:w="3600" w:type="dxa"/>
          </w:tcPr>
          <w:p w:rsidR="001A380E" w:rsidRPr="00816141" w:rsidRDefault="001A380E" w:rsidP="00D3624A">
            <w:pPr>
              <w:rPr>
                <w:b/>
              </w:rPr>
            </w:pPr>
            <w:r>
              <w:t>Process under development</w:t>
            </w:r>
            <w:r w:rsidR="00D3624A">
              <w:t xml:space="preserve"> &amp; </w:t>
            </w:r>
            <w:r>
              <w:t xml:space="preserve">will be shared </w:t>
            </w:r>
            <w:r w:rsidR="00D3624A">
              <w:t>with</w:t>
            </w:r>
            <w:r>
              <w:t xml:space="preserve"> directors </w:t>
            </w:r>
            <w:r w:rsidR="00D3624A">
              <w:t>&amp;</w:t>
            </w:r>
            <w:r>
              <w:t xml:space="preserve"> USW </w:t>
            </w:r>
            <w:r w:rsidR="00D3624A">
              <w:t xml:space="preserve">upon </w:t>
            </w:r>
            <w:r>
              <w:t xml:space="preserve">completion </w:t>
            </w:r>
          </w:p>
        </w:tc>
      </w:tr>
      <w:tr w:rsidR="001A380E" w:rsidTr="00D3624A">
        <w:tc>
          <w:tcPr>
            <w:tcW w:w="2430" w:type="dxa"/>
          </w:tcPr>
          <w:p w:rsidR="001A380E" w:rsidRDefault="001A380E" w:rsidP="001A380E">
            <w:r w:rsidRPr="00833E43">
              <w:t>Article 36.1</w:t>
            </w:r>
          </w:p>
          <w:p w:rsidR="001A380E" w:rsidRDefault="001A380E" w:rsidP="001A380E">
            <w:r>
              <w:t>Charge Pay</w:t>
            </w:r>
          </w:p>
          <w:p w:rsidR="001A380E" w:rsidRDefault="001A380E" w:rsidP="001A380E"/>
          <w:p w:rsidR="001A380E" w:rsidRDefault="001A380E" w:rsidP="001A380E"/>
          <w:p w:rsidR="001A380E" w:rsidRDefault="001A380E" w:rsidP="001A380E">
            <w:r>
              <w:t>Preceptor Pay</w:t>
            </w:r>
          </w:p>
        </w:tc>
        <w:tc>
          <w:tcPr>
            <w:tcW w:w="8550" w:type="dxa"/>
          </w:tcPr>
          <w:p w:rsidR="001A380E" w:rsidRDefault="001A380E" w:rsidP="001A380E"/>
          <w:p w:rsidR="001A380E" w:rsidRPr="00B152F8" w:rsidRDefault="001A380E" w:rsidP="001A380E">
            <w:r w:rsidRPr="00B152F8">
              <w:t xml:space="preserve">Increase charge pay from $1.50/hour to $2.00/hr </w:t>
            </w:r>
            <w:r w:rsidRPr="00816141">
              <w:rPr>
                <w:u w:val="single"/>
              </w:rPr>
              <w:t>retroactive</w:t>
            </w:r>
            <w:r w:rsidRPr="00B152F8">
              <w:t xml:space="preserve"> to the first pay of January 2019.</w:t>
            </w:r>
          </w:p>
          <w:p w:rsidR="001A380E" w:rsidRDefault="001A380E" w:rsidP="001A380E"/>
          <w:p w:rsidR="001A380E" w:rsidRPr="00816141" w:rsidRDefault="001A380E" w:rsidP="001A380E">
            <w:pPr>
              <w:rPr>
                <w:b/>
              </w:rPr>
            </w:pPr>
            <w:r w:rsidRPr="00B152F8">
              <w:t xml:space="preserve">Increase from $0.75/hr to $1.00/hr </w:t>
            </w:r>
            <w:r w:rsidRPr="00B152F8">
              <w:rPr>
                <w:u w:val="single"/>
              </w:rPr>
              <w:t>retroactive</w:t>
            </w:r>
            <w:r w:rsidRPr="00B152F8">
              <w:t xml:space="preserve"> to the first pay of January 2019</w:t>
            </w:r>
          </w:p>
        </w:tc>
        <w:tc>
          <w:tcPr>
            <w:tcW w:w="3600" w:type="dxa"/>
          </w:tcPr>
          <w:p w:rsidR="005018F1" w:rsidRPr="0035545F" w:rsidRDefault="005018F1" w:rsidP="005018F1">
            <w:pPr>
              <w:rPr>
                <w:b/>
              </w:rPr>
            </w:pPr>
            <w:r w:rsidRPr="0035545F">
              <w:rPr>
                <w:b/>
              </w:rPr>
              <w:t xml:space="preserve">Year 1 Effective Date: </w:t>
            </w:r>
          </w:p>
          <w:p w:rsidR="005F282B" w:rsidRPr="0035545F" w:rsidRDefault="005F282B" w:rsidP="005F282B">
            <w:r w:rsidRPr="0035545F">
              <w:t xml:space="preserve">RNs covered by the agreement will see the increase for on call pay </w:t>
            </w:r>
            <w:r>
              <w:t>effective</w:t>
            </w:r>
            <w:r w:rsidRPr="0035545F">
              <w:t xml:space="preserve"> </w:t>
            </w:r>
            <w:r>
              <w:t xml:space="preserve">pay period beginning </w:t>
            </w:r>
            <w:r w:rsidRPr="0035545F">
              <w:t xml:space="preserve">June 2, 2019.  </w:t>
            </w:r>
          </w:p>
          <w:p w:rsidR="005018F1" w:rsidRPr="0035545F" w:rsidRDefault="005018F1" w:rsidP="005018F1">
            <w:r w:rsidRPr="0035545F">
              <w:t xml:space="preserve"> </w:t>
            </w:r>
          </w:p>
          <w:p w:rsidR="005018F1" w:rsidRPr="0035545F" w:rsidRDefault="005018F1" w:rsidP="005018F1">
            <w:pPr>
              <w:rPr>
                <w:b/>
              </w:rPr>
            </w:pPr>
            <w:r w:rsidRPr="0035545F">
              <w:rPr>
                <w:b/>
              </w:rPr>
              <w:t xml:space="preserve">Retroactive Pay: </w:t>
            </w:r>
          </w:p>
          <w:p w:rsidR="005018F1" w:rsidRPr="0035545F" w:rsidRDefault="005018F1" w:rsidP="005018F1">
            <w:r w:rsidRPr="0035545F">
              <w:t>Retroactive pay due back to December 30, 2018 to May 18, 2019 will be paid out in pay check dated June 6, 2019.</w:t>
            </w:r>
          </w:p>
          <w:p w:rsidR="00B1488C" w:rsidRPr="00816141" w:rsidRDefault="005018F1" w:rsidP="00B1488C">
            <w:pPr>
              <w:rPr>
                <w:b/>
              </w:rPr>
            </w:pPr>
            <w:r w:rsidRPr="0035545F">
              <w:t>Retroactive pay for the May 19, 2019 to June 1, 2019 pay period will be paid out in pay check dated June 20, 2019.</w:t>
            </w:r>
          </w:p>
        </w:tc>
      </w:tr>
      <w:tr w:rsidR="00D3624A" w:rsidTr="00D3624A">
        <w:tc>
          <w:tcPr>
            <w:tcW w:w="2430" w:type="dxa"/>
          </w:tcPr>
          <w:p w:rsidR="00833E43" w:rsidRDefault="00833E43" w:rsidP="00FF37B9">
            <w:r>
              <w:t>Article 39</w:t>
            </w:r>
          </w:p>
          <w:p w:rsidR="00816141" w:rsidRDefault="00816141" w:rsidP="00FF37B9">
            <w:r>
              <w:t>Wages</w:t>
            </w:r>
          </w:p>
        </w:tc>
        <w:tc>
          <w:tcPr>
            <w:tcW w:w="8550" w:type="dxa"/>
          </w:tcPr>
          <w:p w:rsidR="00605266" w:rsidRDefault="00816141" w:rsidP="00B1513E">
            <w:r w:rsidRPr="00816141">
              <w:rPr>
                <w:b/>
              </w:rPr>
              <w:t>Year 1:</w:t>
            </w:r>
            <w:r w:rsidRPr="00816141">
              <w:tab/>
            </w:r>
          </w:p>
          <w:p w:rsidR="00816141" w:rsidRPr="00816141" w:rsidRDefault="00816141" w:rsidP="00B1513E">
            <w:r w:rsidRPr="00816141">
              <w:t xml:space="preserve">Full time and part time (32 hours or greater)  RNs covered by the CBA will receive a 2.5% increase with 2% </w:t>
            </w:r>
            <w:r w:rsidRPr="00816141">
              <w:rPr>
                <w:u w:val="single"/>
              </w:rPr>
              <w:t>retroactive</w:t>
            </w:r>
            <w:r w:rsidRPr="00816141">
              <w:t xml:space="preserve"> to January 2019 and 0.5% increase effective June 30, 2019.</w:t>
            </w:r>
          </w:p>
          <w:p w:rsidR="00816141" w:rsidRPr="00B152F8" w:rsidRDefault="00816141" w:rsidP="00B1513E">
            <w:pPr>
              <w:pStyle w:val="ListParagraph"/>
              <w:ind w:left="2160" w:hanging="1080"/>
            </w:pPr>
          </w:p>
          <w:p w:rsidR="00816141" w:rsidRDefault="00816141" w:rsidP="00816141">
            <w:r w:rsidRPr="00816141">
              <w:t>Effective these same dates, per diem RNs shall receive the same increases for Year 1</w:t>
            </w:r>
            <w:r w:rsidRPr="00816141">
              <w:rPr>
                <w:b/>
              </w:rPr>
              <w:t xml:space="preserve"> </w:t>
            </w:r>
            <w:r w:rsidRPr="00816141">
              <w:t>and 2.</w:t>
            </w:r>
          </w:p>
          <w:p w:rsidR="00605266" w:rsidRDefault="00605266" w:rsidP="00816141"/>
          <w:p w:rsidR="00605266" w:rsidRPr="00B1488C" w:rsidRDefault="00B1488C" w:rsidP="00B1488C">
            <w:pPr>
              <w:rPr>
                <w:b/>
              </w:rPr>
            </w:pPr>
            <w:r>
              <w:rPr>
                <w:b/>
              </w:rPr>
              <w:t xml:space="preserve">                                              </w:t>
            </w:r>
            <w:r w:rsidR="00605266" w:rsidRPr="00B1488C">
              <w:rPr>
                <w:b/>
              </w:rPr>
              <w:t xml:space="preserve">Hiring Scale as of </w:t>
            </w:r>
            <w:r w:rsidRPr="00B1488C">
              <w:rPr>
                <w:b/>
              </w:rPr>
              <w:t>December 30</w:t>
            </w:r>
            <w:r w:rsidR="00605266" w:rsidRPr="00B1488C">
              <w:rPr>
                <w:b/>
              </w:rPr>
              <w:t>, 201</w:t>
            </w:r>
            <w:r w:rsidRPr="00B1488C">
              <w:rPr>
                <w:b/>
              </w:rPr>
              <w:t>8</w:t>
            </w:r>
          </w:p>
          <w:p w:rsidR="005018F1" w:rsidRPr="00295FB5" w:rsidRDefault="005018F1" w:rsidP="00A7523D">
            <w:pPr>
              <w:rPr>
                <w:sz w:val="16"/>
                <w:szCs w:val="16"/>
              </w:rPr>
            </w:pPr>
          </w:p>
          <w:tbl>
            <w:tblPr>
              <w:tblW w:w="3866" w:type="dxa"/>
              <w:jc w:val="center"/>
              <w:tblCellMar>
                <w:left w:w="0" w:type="dxa"/>
                <w:right w:w="0" w:type="dxa"/>
              </w:tblCellMar>
              <w:tblLook w:val="04A0" w:firstRow="1" w:lastRow="0" w:firstColumn="1" w:lastColumn="0" w:noHBand="0" w:noVBand="1"/>
            </w:tblPr>
            <w:tblGrid>
              <w:gridCol w:w="1784"/>
              <w:gridCol w:w="1733"/>
              <w:gridCol w:w="349"/>
            </w:tblGrid>
            <w:tr w:rsidR="00B1488C" w:rsidRPr="000E0C7D" w:rsidTr="00B1488C">
              <w:trPr>
                <w:trHeight w:val="615"/>
                <w:jc w:val="center"/>
              </w:trPr>
              <w:tc>
                <w:tcPr>
                  <w:tcW w:w="3517" w:type="dxa"/>
                  <w:gridSpan w:val="2"/>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B1488C" w:rsidRPr="00605266" w:rsidRDefault="00B1488C" w:rsidP="00855D23">
                  <w:pPr>
                    <w:jc w:val="center"/>
                    <w:rPr>
                      <w:color w:val="000000"/>
                    </w:rPr>
                  </w:pPr>
                  <w:r w:rsidRPr="00605266">
                    <w:rPr>
                      <w:color w:val="000000"/>
                      <w:u w:val="single"/>
                    </w:rPr>
                    <w:t>Year 01</w:t>
                  </w:r>
                  <w:r w:rsidRPr="00605266">
                    <w:rPr>
                      <w:color w:val="000000"/>
                    </w:rPr>
                    <w:br/>
                    <w:t>Effective December 30, 2018</w:t>
                  </w:r>
                </w:p>
              </w:tc>
              <w:tc>
                <w:tcPr>
                  <w:tcW w:w="349" w:type="dxa"/>
                  <w:noWrap/>
                  <w:tcMar>
                    <w:top w:w="0" w:type="dxa"/>
                    <w:left w:w="108" w:type="dxa"/>
                    <w:bottom w:w="0" w:type="dxa"/>
                    <w:right w:w="108" w:type="dxa"/>
                  </w:tcMar>
                  <w:vAlign w:val="bottom"/>
                  <w:hideMark/>
                </w:tcPr>
                <w:p w:rsidR="00B1488C" w:rsidRPr="000E0C7D" w:rsidRDefault="00B1488C" w:rsidP="00855D23">
                  <w:pPr>
                    <w:rPr>
                      <w:rFonts w:eastAsia="Times New Roman"/>
                      <w:sz w:val="24"/>
                      <w:szCs w:val="24"/>
                    </w:rPr>
                  </w:pPr>
                </w:p>
              </w:tc>
            </w:tr>
            <w:tr w:rsidR="00B1488C" w:rsidRPr="000E0C7D" w:rsidTr="00B1488C">
              <w:trPr>
                <w:trHeight w:val="615"/>
                <w:jc w:val="center"/>
              </w:trPr>
              <w:tc>
                <w:tcPr>
                  <w:tcW w:w="17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1488C" w:rsidRPr="00605266" w:rsidRDefault="00B1488C" w:rsidP="00855D23">
                  <w:pPr>
                    <w:jc w:val="center"/>
                    <w:rPr>
                      <w:color w:val="000000"/>
                    </w:rPr>
                  </w:pPr>
                  <w:r w:rsidRPr="00605266">
                    <w:rPr>
                      <w:color w:val="000000"/>
                    </w:rPr>
                    <w:t>Years Experience</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1488C" w:rsidRPr="00605266" w:rsidRDefault="00B1488C" w:rsidP="00855D23">
                  <w:pPr>
                    <w:jc w:val="center"/>
                    <w:rPr>
                      <w:color w:val="000000"/>
                    </w:rPr>
                  </w:pPr>
                  <w:r w:rsidRPr="00605266">
                    <w:rPr>
                      <w:color w:val="000000"/>
                    </w:rPr>
                    <w:t>Hire Rate</w:t>
                  </w:r>
                </w:p>
              </w:tc>
              <w:tc>
                <w:tcPr>
                  <w:tcW w:w="349" w:type="dxa"/>
                  <w:noWrap/>
                  <w:tcMar>
                    <w:top w:w="0" w:type="dxa"/>
                    <w:left w:w="108" w:type="dxa"/>
                    <w:bottom w:w="0" w:type="dxa"/>
                    <w:right w:w="108" w:type="dxa"/>
                  </w:tcMar>
                  <w:vAlign w:val="bottom"/>
                  <w:hideMark/>
                </w:tcPr>
                <w:p w:rsidR="00B1488C" w:rsidRPr="000E0C7D" w:rsidRDefault="00B1488C" w:rsidP="00855D23">
                  <w:pPr>
                    <w:rPr>
                      <w:rFonts w:eastAsia="Times New Roman"/>
                      <w:sz w:val="24"/>
                      <w:szCs w:val="24"/>
                    </w:rPr>
                  </w:pPr>
                </w:p>
              </w:tc>
            </w:tr>
            <w:tr w:rsidR="00B1488C" w:rsidRPr="000E0C7D" w:rsidTr="00B1488C">
              <w:trPr>
                <w:trHeight w:val="300"/>
                <w:jc w:val="center"/>
              </w:trPr>
              <w:tc>
                <w:tcPr>
                  <w:tcW w:w="17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1488C" w:rsidRPr="00605266" w:rsidRDefault="00B1488C" w:rsidP="00855D23">
                  <w:pPr>
                    <w:jc w:val="center"/>
                    <w:rPr>
                      <w:color w:val="000000"/>
                    </w:rPr>
                  </w:pPr>
                  <w:r w:rsidRPr="00605266">
                    <w:rPr>
                      <w:color w:val="000000"/>
                    </w:rPr>
                    <w:t>&lt; 1</w:t>
                  </w:r>
                </w:p>
              </w:tc>
              <w:tc>
                <w:tcPr>
                  <w:tcW w:w="17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1488C" w:rsidRPr="00605266" w:rsidRDefault="00B1488C" w:rsidP="00855D23">
                  <w:pPr>
                    <w:jc w:val="center"/>
                    <w:rPr>
                      <w:color w:val="000000"/>
                    </w:rPr>
                  </w:pPr>
                  <w:r w:rsidRPr="00605266">
                    <w:rPr>
                      <w:color w:val="000000"/>
                    </w:rPr>
                    <w:t xml:space="preserve">$30.60 </w:t>
                  </w:r>
                </w:p>
              </w:tc>
              <w:tc>
                <w:tcPr>
                  <w:tcW w:w="349" w:type="dxa"/>
                  <w:noWrap/>
                  <w:tcMar>
                    <w:top w:w="0" w:type="dxa"/>
                    <w:left w:w="108" w:type="dxa"/>
                    <w:bottom w:w="0" w:type="dxa"/>
                    <w:right w:w="108" w:type="dxa"/>
                  </w:tcMar>
                  <w:vAlign w:val="bottom"/>
                  <w:hideMark/>
                </w:tcPr>
                <w:p w:rsidR="00B1488C" w:rsidRPr="000E0C7D" w:rsidRDefault="00B1488C" w:rsidP="00855D23">
                  <w:pPr>
                    <w:rPr>
                      <w:rFonts w:eastAsia="Times New Roman"/>
                      <w:sz w:val="24"/>
                      <w:szCs w:val="24"/>
                    </w:rPr>
                  </w:pPr>
                </w:p>
              </w:tc>
            </w:tr>
            <w:tr w:rsidR="00B1488C" w:rsidRPr="000E0C7D" w:rsidTr="00B1488C">
              <w:trPr>
                <w:trHeight w:val="300"/>
                <w:jc w:val="center"/>
              </w:trPr>
              <w:tc>
                <w:tcPr>
                  <w:tcW w:w="17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1488C" w:rsidRPr="00605266" w:rsidRDefault="00B1488C" w:rsidP="00855D23">
                  <w:pPr>
                    <w:jc w:val="center"/>
                    <w:rPr>
                      <w:color w:val="000000"/>
                    </w:rPr>
                  </w:pPr>
                  <w:r w:rsidRPr="00605266">
                    <w:rPr>
                      <w:color w:val="000000"/>
                    </w:rPr>
                    <w:t>&gt;1 &lt;3</w:t>
                  </w:r>
                </w:p>
              </w:tc>
              <w:tc>
                <w:tcPr>
                  <w:tcW w:w="17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1488C" w:rsidRPr="00605266" w:rsidRDefault="00B1488C" w:rsidP="00855D23">
                  <w:pPr>
                    <w:jc w:val="center"/>
                    <w:rPr>
                      <w:color w:val="000000"/>
                    </w:rPr>
                  </w:pPr>
                  <w:r w:rsidRPr="00605266">
                    <w:rPr>
                      <w:color w:val="000000"/>
                    </w:rPr>
                    <w:t xml:space="preserve">$31.21 </w:t>
                  </w:r>
                </w:p>
              </w:tc>
              <w:tc>
                <w:tcPr>
                  <w:tcW w:w="349" w:type="dxa"/>
                  <w:noWrap/>
                  <w:tcMar>
                    <w:top w:w="0" w:type="dxa"/>
                    <w:left w:w="108" w:type="dxa"/>
                    <w:bottom w:w="0" w:type="dxa"/>
                    <w:right w:w="108" w:type="dxa"/>
                  </w:tcMar>
                  <w:vAlign w:val="bottom"/>
                  <w:hideMark/>
                </w:tcPr>
                <w:p w:rsidR="00B1488C" w:rsidRPr="000E0C7D" w:rsidRDefault="00B1488C" w:rsidP="00855D23">
                  <w:pPr>
                    <w:rPr>
                      <w:rFonts w:eastAsia="Times New Roman"/>
                      <w:sz w:val="24"/>
                      <w:szCs w:val="24"/>
                    </w:rPr>
                  </w:pPr>
                </w:p>
              </w:tc>
            </w:tr>
            <w:tr w:rsidR="00B1488C" w:rsidRPr="000E0C7D" w:rsidTr="00B1488C">
              <w:trPr>
                <w:trHeight w:val="315"/>
                <w:jc w:val="center"/>
              </w:trPr>
              <w:tc>
                <w:tcPr>
                  <w:tcW w:w="17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1488C" w:rsidRPr="00605266" w:rsidRDefault="00B1488C" w:rsidP="00855D23">
                  <w:pPr>
                    <w:jc w:val="center"/>
                    <w:rPr>
                      <w:color w:val="000000"/>
                    </w:rPr>
                  </w:pPr>
                  <w:r w:rsidRPr="00605266">
                    <w:rPr>
                      <w:color w:val="000000"/>
                    </w:rPr>
                    <w:t>&gt;3 &lt;7</w:t>
                  </w:r>
                </w:p>
              </w:tc>
              <w:tc>
                <w:tcPr>
                  <w:tcW w:w="17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1488C" w:rsidRPr="00605266" w:rsidRDefault="00B1488C" w:rsidP="00855D23">
                  <w:pPr>
                    <w:jc w:val="center"/>
                    <w:rPr>
                      <w:color w:val="000000"/>
                    </w:rPr>
                  </w:pPr>
                  <w:r w:rsidRPr="00605266">
                    <w:rPr>
                      <w:color w:val="000000"/>
                    </w:rPr>
                    <w:t xml:space="preserve">$33.66 </w:t>
                  </w:r>
                </w:p>
              </w:tc>
              <w:tc>
                <w:tcPr>
                  <w:tcW w:w="349" w:type="dxa"/>
                  <w:noWrap/>
                  <w:tcMar>
                    <w:top w:w="0" w:type="dxa"/>
                    <w:left w:w="108" w:type="dxa"/>
                    <w:bottom w:w="0" w:type="dxa"/>
                    <w:right w:w="108" w:type="dxa"/>
                  </w:tcMar>
                  <w:vAlign w:val="bottom"/>
                  <w:hideMark/>
                </w:tcPr>
                <w:p w:rsidR="00B1488C" w:rsidRPr="000E0C7D" w:rsidRDefault="00B1488C" w:rsidP="00855D23">
                  <w:pPr>
                    <w:rPr>
                      <w:rFonts w:eastAsia="Times New Roman"/>
                      <w:sz w:val="24"/>
                      <w:szCs w:val="24"/>
                    </w:rPr>
                  </w:pPr>
                </w:p>
              </w:tc>
            </w:tr>
            <w:tr w:rsidR="00B1488C" w:rsidRPr="000E0C7D" w:rsidTr="00B1488C">
              <w:trPr>
                <w:trHeight w:val="300"/>
                <w:jc w:val="center"/>
              </w:trPr>
              <w:tc>
                <w:tcPr>
                  <w:tcW w:w="17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1488C" w:rsidRPr="00605266" w:rsidRDefault="00B1488C" w:rsidP="00855D23">
                  <w:pPr>
                    <w:jc w:val="center"/>
                    <w:rPr>
                      <w:color w:val="000000"/>
                    </w:rPr>
                  </w:pPr>
                  <w:r w:rsidRPr="00605266">
                    <w:rPr>
                      <w:color w:val="000000"/>
                    </w:rPr>
                    <w:t>&gt;7 &lt;10</w:t>
                  </w:r>
                </w:p>
              </w:tc>
              <w:tc>
                <w:tcPr>
                  <w:tcW w:w="17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1488C" w:rsidRPr="00605266" w:rsidRDefault="00B1488C" w:rsidP="00855D23">
                  <w:pPr>
                    <w:jc w:val="center"/>
                    <w:rPr>
                      <w:color w:val="000000"/>
                    </w:rPr>
                  </w:pPr>
                  <w:r w:rsidRPr="00605266">
                    <w:rPr>
                      <w:color w:val="000000"/>
                    </w:rPr>
                    <w:t xml:space="preserve">$34.43 </w:t>
                  </w:r>
                </w:p>
              </w:tc>
              <w:tc>
                <w:tcPr>
                  <w:tcW w:w="349" w:type="dxa"/>
                  <w:noWrap/>
                  <w:tcMar>
                    <w:top w:w="0" w:type="dxa"/>
                    <w:left w:w="108" w:type="dxa"/>
                    <w:bottom w:w="0" w:type="dxa"/>
                    <w:right w:w="108" w:type="dxa"/>
                  </w:tcMar>
                  <w:vAlign w:val="bottom"/>
                  <w:hideMark/>
                </w:tcPr>
                <w:p w:rsidR="00B1488C" w:rsidRPr="000E0C7D" w:rsidRDefault="00B1488C" w:rsidP="00855D23">
                  <w:pPr>
                    <w:rPr>
                      <w:rFonts w:eastAsia="Times New Roman"/>
                      <w:sz w:val="24"/>
                      <w:szCs w:val="24"/>
                    </w:rPr>
                  </w:pPr>
                </w:p>
              </w:tc>
            </w:tr>
            <w:tr w:rsidR="00B1488C" w:rsidRPr="000E0C7D" w:rsidTr="00B1488C">
              <w:trPr>
                <w:trHeight w:val="315"/>
                <w:jc w:val="center"/>
              </w:trPr>
              <w:tc>
                <w:tcPr>
                  <w:tcW w:w="17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1488C" w:rsidRPr="00605266" w:rsidRDefault="00B1488C" w:rsidP="00855D23">
                  <w:pPr>
                    <w:jc w:val="center"/>
                    <w:rPr>
                      <w:color w:val="000000"/>
                    </w:rPr>
                  </w:pPr>
                  <w:r w:rsidRPr="00605266">
                    <w:rPr>
                      <w:color w:val="000000"/>
                    </w:rPr>
                    <w:t>&gt;10 &lt; 13</w:t>
                  </w:r>
                </w:p>
              </w:tc>
              <w:tc>
                <w:tcPr>
                  <w:tcW w:w="17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1488C" w:rsidRPr="00605266" w:rsidRDefault="00B1488C" w:rsidP="00855D23">
                  <w:pPr>
                    <w:jc w:val="center"/>
                    <w:rPr>
                      <w:color w:val="000000"/>
                    </w:rPr>
                  </w:pPr>
                  <w:r w:rsidRPr="00605266">
                    <w:rPr>
                      <w:color w:val="000000"/>
                    </w:rPr>
                    <w:t xml:space="preserve">$35.80 </w:t>
                  </w:r>
                </w:p>
              </w:tc>
              <w:tc>
                <w:tcPr>
                  <w:tcW w:w="349" w:type="dxa"/>
                  <w:noWrap/>
                  <w:tcMar>
                    <w:top w:w="0" w:type="dxa"/>
                    <w:left w:w="108" w:type="dxa"/>
                    <w:bottom w:w="0" w:type="dxa"/>
                    <w:right w:w="108" w:type="dxa"/>
                  </w:tcMar>
                  <w:vAlign w:val="bottom"/>
                  <w:hideMark/>
                </w:tcPr>
                <w:p w:rsidR="00B1488C" w:rsidRPr="000E0C7D" w:rsidRDefault="00B1488C" w:rsidP="00855D23">
                  <w:pPr>
                    <w:rPr>
                      <w:rFonts w:eastAsia="Times New Roman"/>
                      <w:sz w:val="24"/>
                      <w:szCs w:val="24"/>
                    </w:rPr>
                  </w:pPr>
                </w:p>
              </w:tc>
            </w:tr>
            <w:tr w:rsidR="00B1488C" w:rsidRPr="000E0C7D" w:rsidTr="00B1488C">
              <w:trPr>
                <w:trHeight w:val="300"/>
                <w:jc w:val="center"/>
              </w:trPr>
              <w:tc>
                <w:tcPr>
                  <w:tcW w:w="17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1488C" w:rsidRPr="00605266" w:rsidRDefault="00B1488C" w:rsidP="00855D23">
                  <w:pPr>
                    <w:jc w:val="center"/>
                    <w:rPr>
                      <w:color w:val="000000"/>
                    </w:rPr>
                  </w:pPr>
                  <w:r w:rsidRPr="00605266">
                    <w:rPr>
                      <w:color w:val="000000"/>
                    </w:rPr>
                    <w:t>&gt;13 &lt;15</w:t>
                  </w:r>
                </w:p>
              </w:tc>
              <w:tc>
                <w:tcPr>
                  <w:tcW w:w="17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1488C" w:rsidRPr="00605266" w:rsidRDefault="00B1488C" w:rsidP="00855D23">
                  <w:pPr>
                    <w:jc w:val="center"/>
                    <w:rPr>
                      <w:color w:val="000000"/>
                    </w:rPr>
                  </w:pPr>
                  <w:r w:rsidRPr="00605266">
                    <w:rPr>
                      <w:color w:val="000000"/>
                    </w:rPr>
                    <w:t xml:space="preserve">$37.33 </w:t>
                  </w:r>
                </w:p>
              </w:tc>
              <w:tc>
                <w:tcPr>
                  <w:tcW w:w="349" w:type="dxa"/>
                  <w:noWrap/>
                  <w:tcMar>
                    <w:top w:w="0" w:type="dxa"/>
                    <w:left w:w="108" w:type="dxa"/>
                    <w:bottom w:w="0" w:type="dxa"/>
                    <w:right w:w="108" w:type="dxa"/>
                  </w:tcMar>
                  <w:vAlign w:val="bottom"/>
                  <w:hideMark/>
                </w:tcPr>
                <w:p w:rsidR="00B1488C" w:rsidRPr="000E0C7D" w:rsidRDefault="00B1488C" w:rsidP="00855D23">
                  <w:pPr>
                    <w:rPr>
                      <w:rFonts w:eastAsia="Times New Roman"/>
                      <w:sz w:val="24"/>
                      <w:szCs w:val="24"/>
                    </w:rPr>
                  </w:pPr>
                </w:p>
              </w:tc>
            </w:tr>
            <w:tr w:rsidR="00B1488C" w:rsidRPr="000E0C7D" w:rsidTr="00295FB5">
              <w:trPr>
                <w:trHeight w:val="300"/>
                <w:jc w:val="center"/>
              </w:trPr>
              <w:tc>
                <w:tcPr>
                  <w:tcW w:w="1784"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B1488C" w:rsidRPr="00605266" w:rsidRDefault="00B1488C" w:rsidP="00855D23">
                  <w:pPr>
                    <w:jc w:val="center"/>
                    <w:rPr>
                      <w:color w:val="000000"/>
                    </w:rPr>
                  </w:pPr>
                  <w:r w:rsidRPr="00605266">
                    <w:rPr>
                      <w:color w:val="000000"/>
                    </w:rPr>
                    <w:t>&gt;15</w:t>
                  </w:r>
                </w:p>
              </w:tc>
              <w:tc>
                <w:tcPr>
                  <w:tcW w:w="1733" w:type="dxa"/>
                  <w:tcBorders>
                    <w:top w:val="nil"/>
                    <w:left w:val="nil"/>
                    <w:bottom w:val="nil"/>
                    <w:right w:val="single" w:sz="8" w:space="0" w:color="auto"/>
                  </w:tcBorders>
                  <w:noWrap/>
                  <w:tcMar>
                    <w:top w:w="0" w:type="dxa"/>
                    <w:left w:w="108" w:type="dxa"/>
                    <w:bottom w:w="0" w:type="dxa"/>
                    <w:right w:w="108" w:type="dxa"/>
                  </w:tcMar>
                  <w:vAlign w:val="bottom"/>
                  <w:hideMark/>
                </w:tcPr>
                <w:p w:rsidR="00B1488C" w:rsidRPr="00605266" w:rsidRDefault="00B1488C" w:rsidP="00855D23">
                  <w:pPr>
                    <w:jc w:val="center"/>
                    <w:rPr>
                      <w:color w:val="000000"/>
                    </w:rPr>
                  </w:pPr>
                  <w:r w:rsidRPr="00605266">
                    <w:rPr>
                      <w:color w:val="000000"/>
                    </w:rPr>
                    <w:t xml:space="preserve">$40.29 </w:t>
                  </w:r>
                </w:p>
              </w:tc>
              <w:tc>
                <w:tcPr>
                  <w:tcW w:w="349" w:type="dxa"/>
                  <w:noWrap/>
                  <w:tcMar>
                    <w:top w:w="0" w:type="dxa"/>
                    <w:left w:w="108" w:type="dxa"/>
                    <w:bottom w:w="0" w:type="dxa"/>
                    <w:right w:w="108" w:type="dxa"/>
                  </w:tcMar>
                  <w:vAlign w:val="bottom"/>
                  <w:hideMark/>
                </w:tcPr>
                <w:p w:rsidR="00B1488C" w:rsidRPr="000E0C7D" w:rsidRDefault="00B1488C" w:rsidP="00855D23">
                  <w:pPr>
                    <w:rPr>
                      <w:rFonts w:eastAsia="Times New Roman"/>
                      <w:sz w:val="24"/>
                      <w:szCs w:val="24"/>
                    </w:rPr>
                  </w:pPr>
                </w:p>
              </w:tc>
            </w:tr>
            <w:tr w:rsidR="00295FB5" w:rsidRPr="000E0C7D" w:rsidTr="00B1488C">
              <w:trPr>
                <w:trHeight w:val="300"/>
                <w:jc w:val="center"/>
              </w:trPr>
              <w:tc>
                <w:tcPr>
                  <w:tcW w:w="17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95FB5" w:rsidRPr="00605266" w:rsidRDefault="00295FB5" w:rsidP="00855D23">
                  <w:pPr>
                    <w:jc w:val="center"/>
                    <w:rPr>
                      <w:color w:val="000000"/>
                    </w:rPr>
                  </w:pPr>
                </w:p>
              </w:tc>
              <w:tc>
                <w:tcPr>
                  <w:tcW w:w="173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95FB5" w:rsidRPr="00605266" w:rsidRDefault="00295FB5" w:rsidP="00855D23">
                  <w:pPr>
                    <w:jc w:val="center"/>
                    <w:rPr>
                      <w:color w:val="000000"/>
                    </w:rPr>
                  </w:pPr>
                </w:p>
              </w:tc>
              <w:tc>
                <w:tcPr>
                  <w:tcW w:w="349" w:type="dxa"/>
                  <w:noWrap/>
                  <w:tcMar>
                    <w:top w:w="0" w:type="dxa"/>
                    <w:left w:w="108" w:type="dxa"/>
                    <w:bottom w:w="0" w:type="dxa"/>
                    <w:right w:w="108" w:type="dxa"/>
                  </w:tcMar>
                  <w:vAlign w:val="bottom"/>
                </w:tcPr>
                <w:p w:rsidR="00295FB5" w:rsidRPr="000E0C7D" w:rsidRDefault="00295FB5" w:rsidP="00855D23">
                  <w:pPr>
                    <w:rPr>
                      <w:rFonts w:eastAsia="Times New Roman"/>
                      <w:sz w:val="24"/>
                      <w:szCs w:val="24"/>
                    </w:rPr>
                  </w:pPr>
                </w:p>
              </w:tc>
            </w:tr>
          </w:tbl>
          <w:p w:rsidR="005018F1" w:rsidRDefault="005018F1" w:rsidP="00B1488C"/>
        </w:tc>
        <w:tc>
          <w:tcPr>
            <w:tcW w:w="3600" w:type="dxa"/>
          </w:tcPr>
          <w:p w:rsidR="00816141" w:rsidRPr="00816141" w:rsidRDefault="00816141" w:rsidP="00816141">
            <w:pPr>
              <w:rPr>
                <w:b/>
              </w:rPr>
            </w:pPr>
            <w:r w:rsidRPr="00816141">
              <w:rPr>
                <w:b/>
              </w:rPr>
              <w:t xml:space="preserve">Year 1 Effective Date: </w:t>
            </w:r>
          </w:p>
          <w:p w:rsidR="00816141" w:rsidRDefault="00816141" w:rsidP="00816141">
            <w:r>
              <w:t>RNs covered by the agreement will see their new</w:t>
            </w:r>
            <w:r w:rsidR="005018F1">
              <w:t xml:space="preserve"> wage</w:t>
            </w:r>
            <w:r>
              <w:t xml:space="preserve"> rates for pay period commencing May 19, 2019 and in their pay check dated June 6, 2019.  </w:t>
            </w:r>
          </w:p>
          <w:p w:rsidR="00B1488C" w:rsidRDefault="00B1488C" w:rsidP="00816141"/>
          <w:p w:rsidR="00816141" w:rsidRPr="00816141" w:rsidRDefault="00816141" w:rsidP="00816141">
            <w:pPr>
              <w:rPr>
                <w:b/>
              </w:rPr>
            </w:pPr>
            <w:r w:rsidRPr="00816141">
              <w:rPr>
                <w:b/>
              </w:rPr>
              <w:t xml:space="preserve">Retroactive Pay: </w:t>
            </w:r>
          </w:p>
          <w:p w:rsidR="00816141" w:rsidRDefault="00816141" w:rsidP="005018F1">
            <w:r>
              <w:t xml:space="preserve">Retroactive pay due back to December </w:t>
            </w:r>
            <w:r w:rsidR="005018F1">
              <w:t>30</w:t>
            </w:r>
            <w:r>
              <w:t xml:space="preserve">, 2018 will be paid out in pay check dated June </w:t>
            </w:r>
            <w:r w:rsidR="005018F1">
              <w:t>6</w:t>
            </w:r>
            <w:r>
              <w:t>, 2019.</w:t>
            </w:r>
          </w:p>
          <w:p w:rsidR="0035545F" w:rsidRDefault="0035545F" w:rsidP="005018F1"/>
          <w:p w:rsidR="00B1488C" w:rsidRDefault="00B1488C" w:rsidP="005018F1"/>
          <w:p w:rsidR="00B1488C" w:rsidRDefault="00B1488C" w:rsidP="005018F1"/>
          <w:p w:rsidR="00B1488C" w:rsidRDefault="00B1488C" w:rsidP="005018F1"/>
          <w:p w:rsidR="00B1488C" w:rsidRDefault="00B1488C" w:rsidP="005018F1"/>
          <w:p w:rsidR="00B1488C" w:rsidRDefault="00B1488C" w:rsidP="005018F1"/>
          <w:p w:rsidR="00B1488C" w:rsidRDefault="00B1488C" w:rsidP="005018F1"/>
          <w:p w:rsidR="00B1488C" w:rsidRDefault="00B1488C" w:rsidP="005018F1"/>
          <w:p w:rsidR="00B1488C" w:rsidRDefault="00B1488C" w:rsidP="005018F1"/>
          <w:p w:rsidR="00B1488C" w:rsidRDefault="00B1488C" w:rsidP="005018F1"/>
          <w:p w:rsidR="00B1488C" w:rsidRDefault="00B1488C" w:rsidP="005018F1"/>
          <w:p w:rsidR="00B1488C" w:rsidRDefault="00B1488C" w:rsidP="005018F1"/>
          <w:p w:rsidR="00B1488C" w:rsidRDefault="00B1488C" w:rsidP="005018F1"/>
          <w:p w:rsidR="00B1488C" w:rsidRDefault="00B1488C" w:rsidP="005018F1"/>
          <w:p w:rsidR="00B1488C" w:rsidRDefault="00B1488C" w:rsidP="005018F1"/>
          <w:p w:rsidR="00B1488C" w:rsidRDefault="00B1488C" w:rsidP="00B1488C"/>
        </w:tc>
      </w:tr>
      <w:tr w:rsidR="00B1488C" w:rsidTr="00D3624A">
        <w:tc>
          <w:tcPr>
            <w:tcW w:w="2430" w:type="dxa"/>
          </w:tcPr>
          <w:p w:rsidR="00B1488C" w:rsidRDefault="00B1488C" w:rsidP="00B1488C">
            <w:r>
              <w:t>Article 39</w:t>
            </w:r>
          </w:p>
          <w:p w:rsidR="00B1488C" w:rsidRDefault="00B1488C" w:rsidP="00B1488C">
            <w:r>
              <w:t>Wages</w:t>
            </w:r>
          </w:p>
        </w:tc>
        <w:tc>
          <w:tcPr>
            <w:tcW w:w="8550" w:type="dxa"/>
          </w:tcPr>
          <w:p w:rsidR="00B1488C" w:rsidRPr="0035545F" w:rsidRDefault="00B1488C" w:rsidP="00B1488C">
            <w:r w:rsidRPr="0035545F">
              <w:t xml:space="preserve">Full or part time (32 hours or more per pay period) professional registered nurses hired into and working under the float pool cost center will receive a $2.00 differential effective the first pay in January 2019. If the professional registered nurse transfers to a different department/ cost center they will forfeit this float pool differential effective the date of transfer to the new department/cost center. </w:t>
            </w:r>
          </w:p>
          <w:p w:rsidR="00B1488C" w:rsidRPr="00B152F8" w:rsidRDefault="00B1488C" w:rsidP="00083055"/>
        </w:tc>
        <w:tc>
          <w:tcPr>
            <w:tcW w:w="3600" w:type="dxa"/>
          </w:tcPr>
          <w:p w:rsidR="00B1488C" w:rsidRPr="0035545F" w:rsidRDefault="00B1488C" w:rsidP="00B1488C">
            <w:pPr>
              <w:rPr>
                <w:b/>
              </w:rPr>
            </w:pPr>
            <w:r w:rsidRPr="0035545F">
              <w:rPr>
                <w:b/>
              </w:rPr>
              <w:t>Float Pool Differenial:</w:t>
            </w:r>
          </w:p>
          <w:p w:rsidR="00B1488C" w:rsidRDefault="00B1488C" w:rsidP="00B1488C">
            <w:r>
              <w:t>In process of creating a differential code- anticpate retro pay and differential to be in place for pay period commencing June 2</w:t>
            </w:r>
            <w:r w:rsidRPr="0035545F">
              <w:rPr>
                <w:vertAlign w:val="superscript"/>
              </w:rPr>
              <w:t>nd</w:t>
            </w:r>
            <w:r>
              <w:t xml:space="preserve"> and noted in pay day of June 20, 2019</w:t>
            </w:r>
          </w:p>
          <w:p w:rsidR="00B1488C" w:rsidRDefault="00B1488C" w:rsidP="00B1488C"/>
        </w:tc>
      </w:tr>
      <w:tr w:rsidR="00A7523D" w:rsidTr="00D3624A">
        <w:tc>
          <w:tcPr>
            <w:tcW w:w="2430" w:type="dxa"/>
          </w:tcPr>
          <w:p w:rsidR="00083055" w:rsidRDefault="00083055" w:rsidP="00FF37B9">
            <w:r>
              <w:t>ANCC Certification List</w:t>
            </w:r>
          </w:p>
        </w:tc>
        <w:tc>
          <w:tcPr>
            <w:tcW w:w="8550" w:type="dxa"/>
          </w:tcPr>
          <w:p w:rsidR="00083055" w:rsidRDefault="00083055" w:rsidP="00083055">
            <w:r w:rsidRPr="00B152F8">
              <w:t>Updated to align with certification pay eligibility which enhances and supports the opportunities to recognize specialization in a clinical nursing practice.</w:t>
            </w:r>
          </w:p>
          <w:p w:rsidR="00083055" w:rsidRPr="00B152F8" w:rsidRDefault="00083055" w:rsidP="00816141"/>
        </w:tc>
        <w:tc>
          <w:tcPr>
            <w:tcW w:w="3600" w:type="dxa"/>
          </w:tcPr>
          <w:p w:rsidR="00B1488C" w:rsidRDefault="00083055" w:rsidP="00083055">
            <w:r>
              <w:t>Update in progress and will be shared by senior nursing leadership with directors and USW leadership upon completion so that this may be cascaded down to staff.</w:t>
            </w:r>
          </w:p>
          <w:p w:rsidR="00B1488C" w:rsidRDefault="00B1488C" w:rsidP="00083055"/>
        </w:tc>
      </w:tr>
      <w:tr w:rsidR="00A7523D" w:rsidTr="00D3624A">
        <w:tc>
          <w:tcPr>
            <w:tcW w:w="2430" w:type="dxa"/>
          </w:tcPr>
          <w:p w:rsidR="00833E43" w:rsidRPr="00833E43" w:rsidRDefault="00833E43" w:rsidP="00833E43">
            <w:r w:rsidRPr="00833E43">
              <w:t>Side Letter of Agreement- January 18, 2019</w:t>
            </w:r>
          </w:p>
          <w:p w:rsidR="00083055" w:rsidRDefault="00083055" w:rsidP="00FF37B9"/>
        </w:tc>
        <w:tc>
          <w:tcPr>
            <w:tcW w:w="8550" w:type="dxa"/>
          </w:tcPr>
          <w:p w:rsidR="00D3624A" w:rsidRDefault="00833E43" w:rsidP="00D3624A">
            <w:r w:rsidRPr="00833E43">
              <w:t xml:space="preserve">The parties agree that at the next collaborative practice committee (CPC) meeting following settlement, the CPC will schedule a subcommittee to address issues pertaining to staffing, acuity and workplace violence. The subcommittee will report back to the CPC committee. </w:t>
            </w:r>
          </w:p>
          <w:p w:rsidR="00083055" w:rsidRDefault="00833E43" w:rsidP="00D3624A">
            <w:r w:rsidRPr="00833E43">
              <w:t>The parties agree to the system’s concurrent employment program. Concurrent employees will not be used to replace vacant positions or deplete the bargaining unit.</w:t>
            </w:r>
          </w:p>
        </w:tc>
        <w:tc>
          <w:tcPr>
            <w:tcW w:w="3600" w:type="dxa"/>
          </w:tcPr>
          <w:p w:rsidR="00083055" w:rsidRDefault="00833E43" w:rsidP="00FF37B9">
            <w:r>
              <w:t>CPC meeting held on May 28, 2019.</w:t>
            </w:r>
          </w:p>
          <w:p w:rsidR="00833E43" w:rsidRDefault="00833E43" w:rsidP="00833E43">
            <w:r>
              <w:t>Subcommittees being formed and scheduled- M. Valendo, Interim CNO to provide update in coming weeks.</w:t>
            </w:r>
          </w:p>
        </w:tc>
      </w:tr>
    </w:tbl>
    <w:p w:rsidR="00B1513E" w:rsidRDefault="00B1513E" w:rsidP="00FF37B9">
      <w:pPr>
        <w:spacing w:after="0" w:line="240" w:lineRule="auto"/>
        <w:ind w:left="360"/>
      </w:pPr>
    </w:p>
    <w:p w:rsidR="005018F1" w:rsidRDefault="005018F1" w:rsidP="00FF37B9">
      <w:pPr>
        <w:spacing w:after="0" w:line="240" w:lineRule="auto"/>
        <w:ind w:left="360"/>
      </w:pPr>
    </w:p>
    <w:p w:rsidR="00D3624A" w:rsidRPr="00B152F8" w:rsidRDefault="00D3624A" w:rsidP="00605266">
      <w:pPr>
        <w:pStyle w:val="ListParagraph"/>
        <w:ind w:left="1080"/>
      </w:pPr>
    </w:p>
    <w:sectPr w:rsidR="00D3624A" w:rsidRPr="00B152F8" w:rsidSect="00295FB5">
      <w:headerReference w:type="default" r:id="rId8"/>
      <w:footerReference w:type="default" r:id="rId9"/>
      <w:pgSz w:w="15840" w:h="12240" w:orient="landscape"/>
      <w:pgMar w:top="1008" w:right="1152" w:bottom="864" w:left="1152"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5A3" w:rsidRDefault="00C025A3" w:rsidP="00AA538E">
      <w:pPr>
        <w:spacing w:after="0" w:line="240" w:lineRule="auto"/>
      </w:pPr>
      <w:r>
        <w:separator/>
      </w:r>
    </w:p>
  </w:endnote>
  <w:endnote w:type="continuationSeparator" w:id="0">
    <w:p w:rsidR="00C025A3" w:rsidRDefault="00C025A3" w:rsidP="00AA5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092938"/>
      <w:docPartObj>
        <w:docPartGallery w:val="Page Numbers (Bottom of Page)"/>
        <w:docPartUnique/>
      </w:docPartObj>
    </w:sdtPr>
    <w:sdtEndPr>
      <w:rPr>
        <w:noProof/>
      </w:rPr>
    </w:sdtEndPr>
    <w:sdtContent>
      <w:p w:rsidR="006B5D2D" w:rsidRDefault="006B5D2D">
        <w:pPr>
          <w:pStyle w:val="Footer"/>
          <w:jc w:val="right"/>
        </w:pPr>
        <w:r>
          <w:fldChar w:fldCharType="begin"/>
        </w:r>
        <w:r>
          <w:instrText xml:space="preserve"> PAGE   \* MERGEFORMAT </w:instrText>
        </w:r>
        <w:r>
          <w:fldChar w:fldCharType="separate"/>
        </w:r>
        <w:r w:rsidR="005F282B">
          <w:rPr>
            <w:noProof/>
          </w:rPr>
          <w:t>3</w:t>
        </w:r>
        <w:r>
          <w:rPr>
            <w:noProof/>
          </w:rPr>
          <w:fldChar w:fldCharType="end"/>
        </w:r>
      </w:p>
    </w:sdtContent>
  </w:sdt>
  <w:p w:rsidR="006B5D2D" w:rsidRDefault="006B5D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5A3" w:rsidRDefault="00C025A3" w:rsidP="00AA538E">
      <w:pPr>
        <w:spacing w:after="0" w:line="240" w:lineRule="auto"/>
      </w:pPr>
      <w:r>
        <w:separator/>
      </w:r>
    </w:p>
  </w:footnote>
  <w:footnote w:type="continuationSeparator" w:id="0">
    <w:p w:rsidR="00C025A3" w:rsidRDefault="00C025A3" w:rsidP="00AA53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38E" w:rsidRPr="00083055" w:rsidRDefault="00C025A3" w:rsidP="00083055">
    <w:pPr>
      <w:pStyle w:val="Header"/>
      <w:pBdr>
        <w:bottom w:val="thickThinSmallGap" w:sz="24" w:space="0" w:color="622423" w:themeColor="accent2" w:themeShade="7F"/>
      </w:pBdr>
      <w:jc w:val="center"/>
      <w:rPr>
        <w:rFonts w:asciiTheme="majorHAnsi" w:eastAsiaTheme="majorEastAsia" w:hAnsiTheme="majorHAnsi" w:cstheme="majorBidi"/>
        <w:sz w:val="24"/>
        <w:szCs w:val="24"/>
      </w:rPr>
    </w:pPr>
    <w:sdt>
      <w:sdtPr>
        <w:rPr>
          <w:rFonts w:ascii="Cambria" w:eastAsia="Times New Roman" w:hAnsi="Cambria"/>
          <w:sz w:val="24"/>
          <w:szCs w:val="24"/>
        </w:rPr>
        <w:alias w:val="Title"/>
        <w:id w:val="-909760711"/>
        <w:dataBinding w:prefixMappings="xmlns:ns0='http://schemas.openxmlformats.org/package/2006/metadata/core-properties' xmlns:ns1='http://purl.org/dc/elements/1.1/'" w:xpath="/ns0:coreProperties[1]/ns1:title[1]" w:storeItemID="{6C3C8BC8-F283-45AE-878A-BAB7291924A1}"/>
        <w:text/>
      </w:sdtPr>
      <w:sdtEndPr/>
      <w:sdtContent>
        <w:r w:rsidR="00AA538E" w:rsidRPr="00083055">
          <w:rPr>
            <w:rFonts w:ascii="Cambria" w:eastAsia="Times New Roman" w:hAnsi="Cambria"/>
            <w:sz w:val="24"/>
            <w:szCs w:val="24"/>
          </w:rPr>
          <w:t xml:space="preserve">USW </w:t>
        </w:r>
        <w:r w:rsidR="00B1488C">
          <w:rPr>
            <w:rFonts w:ascii="Cambria" w:eastAsia="Times New Roman" w:hAnsi="Cambria"/>
            <w:sz w:val="24"/>
            <w:szCs w:val="24"/>
          </w:rPr>
          <w:t xml:space="preserve"> Somerset </w:t>
        </w:r>
        <w:r w:rsidR="00083055" w:rsidRPr="00083055">
          <w:rPr>
            <w:rFonts w:ascii="Cambria" w:eastAsia="Times New Roman" w:hAnsi="Cambria"/>
            <w:sz w:val="24"/>
            <w:szCs w:val="24"/>
          </w:rPr>
          <w:t xml:space="preserve">Local 9620 </w:t>
        </w:r>
        <w:r w:rsidR="00AA538E" w:rsidRPr="00083055">
          <w:rPr>
            <w:rFonts w:ascii="Cambria" w:eastAsia="Times New Roman" w:hAnsi="Cambria"/>
            <w:sz w:val="24"/>
            <w:szCs w:val="24"/>
          </w:rPr>
          <w:t xml:space="preserve">Collective Bargaining Agreement </w:t>
        </w:r>
        <w:r w:rsidR="00B1488C">
          <w:rPr>
            <w:rFonts w:ascii="Cambria" w:eastAsia="Times New Roman" w:hAnsi="Cambria"/>
            <w:sz w:val="24"/>
            <w:szCs w:val="24"/>
          </w:rPr>
          <w:t xml:space="preserve">                                                                                                                                                </w:t>
        </w:r>
        <w:r w:rsidR="00083055" w:rsidRPr="00083055">
          <w:rPr>
            <w:rFonts w:ascii="Cambria" w:eastAsia="Times New Roman" w:hAnsi="Cambria"/>
            <w:sz w:val="24"/>
            <w:szCs w:val="24"/>
          </w:rPr>
          <w:t xml:space="preserve">Key Components for Effectuation in Year 1 of Agreement- </w:t>
        </w:r>
        <w:r w:rsidR="005F282B">
          <w:rPr>
            <w:rFonts w:ascii="Cambria" w:eastAsia="Times New Roman" w:hAnsi="Cambria"/>
            <w:sz w:val="24"/>
            <w:szCs w:val="24"/>
          </w:rPr>
          <w:t>June 3</w:t>
        </w:r>
        <w:r w:rsidR="00083055" w:rsidRPr="00083055">
          <w:rPr>
            <w:rFonts w:ascii="Cambria" w:eastAsia="Times New Roman" w:hAnsi="Cambria"/>
            <w:sz w:val="24"/>
            <w:szCs w:val="24"/>
          </w:rPr>
          <w:t>, 2019</w:t>
        </w:r>
      </w:sdtContent>
    </w:sdt>
  </w:p>
  <w:p w:rsidR="00AA538E" w:rsidRDefault="00AA53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C1DE2"/>
    <w:multiLevelType w:val="hybridMultilevel"/>
    <w:tmpl w:val="EB047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6D91A4E"/>
    <w:multiLevelType w:val="hybridMultilevel"/>
    <w:tmpl w:val="2F3C9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7F5399"/>
    <w:multiLevelType w:val="hybridMultilevel"/>
    <w:tmpl w:val="62782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09339E"/>
    <w:multiLevelType w:val="hybridMultilevel"/>
    <w:tmpl w:val="FD5C44A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6B2C82"/>
    <w:multiLevelType w:val="hybridMultilevel"/>
    <w:tmpl w:val="1F6CB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C2E54EE"/>
    <w:multiLevelType w:val="hybridMultilevel"/>
    <w:tmpl w:val="956CF938"/>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6">
    <w:nsid w:val="67A441B2"/>
    <w:multiLevelType w:val="hybridMultilevel"/>
    <w:tmpl w:val="42DC7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9336B1"/>
    <w:multiLevelType w:val="hybridMultilevel"/>
    <w:tmpl w:val="D710253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1"/>
  </w:num>
  <w:num w:numId="5">
    <w:abstractNumId w:val="3"/>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38E"/>
    <w:rsid w:val="00083055"/>
    <w:rsid w:val="0010633C"/>
    <w:rsid w:val="001A380E"/>
    <w:rsid w:val="00295FB5"/>
    <w:rsid w:val="002C0A50"/>
    <w:rsid w:val="002E3F90"/>
    <w:rsid w:val="0035545F"/>
    <w:rsid w:val="0037267A"/>
    <w:rsid w:val="00417A7E"/>
    <w:rsid w:val="00446CFA"/>
    <w:rsid w:val="005018F1"/>
    <w:rsid w:val="005B75D8"/>
    <w:rsid w:val="005E22F0"/>
    <w:rsid w:val="005E6DA0"/>
    <w:rsid w:val="005F282B"/>
    <w:rsid w:val="00605266"/>
    <w:rsid w:val="00607E5D"/>
    <w:rsid w:val="00643E73"/>
    <w:rsid w:val="006B5D2D"/>
    <w:rsid w:val="007979F0"/>
    <w:rsid w:val="007A5B06"/>
    <w:rsid w:val="00816141"/>
    <w:rsid w:val="00833E43"/>
    <w:rsid w:val="00835E31"/>
    <w:rsid w:val="009A3E2A"/>
    <w:rsid w:val="00A7523D"/>
    <w:rsid w:val="00AA538E"/>
    <w:rsid w:val="00B1488C"/>
    <w:rsid w:val="00B1513E"/>
    <w:rsid w:val="00B152F8"/>
    <w:rsid w:val="00BD7B41"/>
    <w:rsid w:val="00C025A3"/>
    <w:rsid w:val="00C4596A"/>
    <w:rsid w:val="00CA6E3A"/>
    <w:rsid w:val="00D3624A"/>
    <w:rsid w:val="00E45C75"/>
    <w:rsid w:val="00FF07FB"/>
    <w:rsid w:val="00FF3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38E"/>
  </w:style>
  <w:style w:type="paragraph" w:styleId="Footer">
    <w:name w:val="footer"/>
    <w:basedOn w:val="Normal"/>
    <w:link w:val="FooterChar"/>
    <w:uiPriority w:val="99"/>
    <w:unhideWhenUsed/>
    <w:rsid w:val="00AA5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38E"/>
  </w:style>
  <w:style w:type="paragraph" w:styleId="BalloonText">
    <w:name w:val="Balloon Text"/>
    <w:basedOn w:val="Normal"/>
    <w:link w:val="BalloonTextChar"/>
    <w:uiPriority w:val="99"/>
    <w:semiHidden/>
    <w:unhideWhenUsed/>
    <w:rsid w:val="00AA5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38E"/>
    <w:rPr>
      <w:rFonts w:ascii="Tahoma" w:hAnsi="Tahoma" w:cs="Tahoma"/>
      <w:sz w:val="16"/>
      <w:szCs w:val="16"/>
    </w:rPr>
  </w:style>
  <w:style w:type="paragraph" w:styleId="ListParagraph">
    <w:name w:val="List Paragraph"/>
    <w:basedOn w:val="Normal"/>
    <w:uiPriority w:val="34"/>
    <w:qFormat/>
    <w:rsid w:val="0037267A"/>
    <w:pPr>
      <w:ind w:left="720"/>
      <w:contextualSpacing/>
    </w:pPr>
  </w:style>
  <w:style w:type="paragraph" w:styleId="NoSpacing">
    <w:name w:val="No Spacing"/>
    <w:uiPriority w:val="1"/>
    <w:qFormat/>
    <w:rsid w:val="005E22F0"/>
    <w:pPr>
      <w:spacing w:after="0" w:line="240" w:lineRule="auto"/>
    </w:pPr>
  </w:style>
  <w:style w:type="table" w:styleId="TableGrid">
    <w:name w:val="Table Grid"/>
    <w:basedOn w:val="TableNormal"/>
    <w:uiPriority w:val="59"/>
    <w:rsid w:val="00B15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38E"/>
  </w:style>
  <w:style w:type="paragraph" w:styleId="Footer">
    <w:name w:val="footer"/>
    <w:basedOn w:val="Normal"/>
    <w:link w:val="FooterChar"/>
    <w:uiPriority w:val="99"/>
    <w:unhideWhenUsed/>
    <w:rsid w:val="00AA5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38E"/>
  </w:style>
  <w:style w:type="paragraph" w:styleId="BalloonText">
    <w:name w:val="Balloon Text"/>
    <w:basedOn w:val="Normal"/>
    <w:link w:val="BalloonTextChar"/>
    <w:uiPriority w:val="99"/>
    <w:semiHidden/>
    <w:unhideWhenUsed/>
    <w:rsid w:val="00AA5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38E"/>
    <w:rPr>
      <w:rFonts w:ascii="Tahoma" w:hAnsi="Tahoma" w:cs="Tahoma"/>
      <w:sz w:val="16"/>
      <w:szCs w:val="16"/>
    </w:rPr>
  </w:style>
  <w:style w:type="paragraph" w:styleId="ListParagraph">
    <w:name w:val="List Paragraph"/>
    <w:basedOn w:val="Normal"/>
    <w:uiPriority w:val="34"/>
    <w:qFormat/>
    <w:rsid w:val="0037267A"/>
    <w:pPr>
      <w:ind w:left="720"/>
      <w:contextualSpacing/>
    </w:pPr>
  </w:style>
  <w:style w:type="paragraph" w:styleId="NoSpacing">
    <w:name w:val="No Spacing"/>
    <w:uiPriority w:val="1"/>
    <w:qFormat/>
    <w:rsid w:val="005E22F0"/>
    <w:pPr>
      <w:spacing w:after="0" w:line="240" w:lineRule="auto"/>
    </w:pPr>
  </w:style>
  <w:style w:type="table" w:styleId="TableGrid">
    <w:name w:val="Table Grid"/>
    <w:basedOn w:val="TableNormal"/>
    <w:uiPriority w:val="59"/>
    <w:rsid w:val="00B15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4120</TotalTime>
  <Pages>1</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USW  Somerset Local 9620 Collective Bargaining Agreement                                                                                                                                                 Key Components for Effectuation in Year 1 of Agreement</vt:lpstr>
    </vt:vector>
  </TitlesOfParts>
  <Company>RWJBarnabas Health</Company>
  <LinksUpToDate>false</LinksUpToDate>
  <CharactersWithSpaces>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USW  Somerset Local 9620 Collective Bargaining Agreement                                                                                                                                                 Key Components for Effectuation in Year 1 of Agreement- June 3, 2019</dc:title>
  <dc:creator>Jacobs, Anastasia</dc:creator>
  <cp:lastModifiedBy>Jacobs, Anastasia</cp:lastModifiedBy>
  <cp:revision>5</cp:revision>
  <cp:lastPrinted>2019-05-31T12:58:00Z</cp:lastPrinted>
  <dcterms:created xsi:type="dcterms:W3CDTF">2019-05-28T21:18:00Z</dcterms:created>
  <dcterms:modified xsi:type="dcterms:W3CDTF">2019-06-03T12:47:00Z</dcterms:modified>
</cp:coreProperties>
</file>